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 w:val="0"/>
          <w:bCs w:val="0"/>
          <w:caps w:val="0"/>
          <w:color w:val="auto"/>
          <w:spacing w:val="0"/>
          <w:sz w:val="20"/>
          <w:szCs w:val="20"/>
          <w:lang w:bidi="ar-SA"/>
        </w:rPr>
        <w:id w:val="1739046960"/>
        <w:docPartObj>
          <w:docPartGallery w:val="Table of Contents"/>
          <w:docPartUnique/>
        </w:docPartObj>
      </w:sdtPr>
      <w:sdtEndPr/>
      <w:sdtContent>
        <w:p w:rsidR="0021626B" w:rsidRDefault="0021626B">
          <w:pPr>
            <w:pStyle w:val="Nadpisobsahu"/>
          </w:pPr>
          <w:r>
            <w:t>Obsah</w:t>
          </w:r>
        </w:p>
        <w:p w:rsidR="00044086" w:rsidRDefault="0021626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3152265" w:history="1">
            <w:r w:rsidR="00044086" w:rsidRPr="00926577">
              <w:rPr>
                <w:rStyle w:val="Hypertextovodkaz"/>
                <w:noProof/>
              </w:rPr>
              <w:t>2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Identifikační údaje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_Toc453152265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2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66" w:history="1">
            <w:r w:rsidR="00044086" w:rsidRPr="00926577">
              <w:rPr>
                <w:rStyle w:val="Hypertextovodkaz"/>
                <w:noProof/>
              </w:rPr>
              <w:t>3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Všeobecné informace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_Toc453152266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3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67" w:history="1">
            <w:r w:rsidR="00044086" w:rsidRPr="00926577">
              <w:rPr>
                <w:rStyle w:val="Hypertextovodkaz"/>
                <w:noProof/>
              </w:rPr>
              <w:t>3.1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Úvod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_Toc453152267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3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68" w:history="1">
            <w:r w:rsidR="00044086" w:rsidRPr="00926577">
              <w:rPr>
                <w:rStyle w:val="Hypertextovodkaz"/>
                <w:noProof/>
              </w:rPr>
              <w:t>3.2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Výchozí podklady pro zpracování dokumentace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_Toc453152268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3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69" w:history="1">
            <w:r w:rsidR="00044086" w:rsidRPr="00926577">
              <w:rPr>
                <w:rStyle w:val="Hypertextovodkaz"/>
                <w:noProof/>
              </w:rPr>
              <w:t>4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Technické řešení projektu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_Toc453152269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3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0" w:history="1">
            <w:r w:rsidR="00044086" w:rsidRPr="00926577">
              <w:rPr>
                <w:rStyle w:val="Hypertextovodkaz"/>
                <w:noProof/>
              </w:rPr>
              <w:t>4.1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Vnější vlivy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_Toc453152270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3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1" w:history="1">
            <w:r w:rsidR="00044086" w:rsidRPr="00926577">
              <w:rPr>
                <w:rStyle w:val="Hypertextovodkaz"/>
                <w:noProof/>
              </w:rPr>
              <w:t>4.2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Údaje o napětích a ochranách proti úrazu el. proudem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_Toc453152271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4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2" w:history="1">
            <w:r w:rsidR="00044086" w:rsidRPr="00926577">
              <w:rPr>
                <w:rStyle w:val="Hypertextovodkaz"/>
                <w:noProof/>
              </w:rPr>
              <w:t>4.2.1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Rozvodné soustavy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_Toc453152272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4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3" w:history="1">
            <w:r w:rsidR="00044086" w:rsidRPr="00926577">
              <w:rPr>
                <w:rStyle w:val="Hypertextovodkaz"/>
                <w:noProof/>
              </w:rPr>
              <w:t>4.2.2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Ochrana před nebezpečným dotykem živých částí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_Toc453152273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4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4" w:history="1">
            <w:r w:rsidR="00044086" w:rsidRPr="00926577">
              <w:rPr>
                <w:rStyle w:val="Hypertextovodkaz"/>
                <w:noProof/>
              </w:rPr>
              <w:t>4.2.3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Ochrana před nebezpečným dotykem neživých částí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_Toc453152274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4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5" w:history="1">
            <w:r w:rsidR="00044086" w:rsidRPr="00926577">
              <w:rPr>
                <w:rStyle w:val="Hypertextovodkaz"/>
                <w:noProof/>
              </w:rPr>
              <w:t>4.3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Popis řešení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_Toc453152275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4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6" w:history="1">
            <w:r w:rsidR="00044086" w:rsidRPr="00926577">
              <w:rPr>
                <w:rStyle w:val="Hypertextovodkaz"/>
                <w:noProof/>
              </w:rPr>
              <w:t>4.3.1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Trasa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_Toc453152276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4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7" w:history="1">
            <w:r w:rsidR="00044086" w:rsidRPr="00926577">
              <w:rPr>
                <w:rStyle w:val="Hypertextovodkaz"/>
                <w:noProof/>
              </w:rPr>
              <w:t>4.3.2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Elektrická požární signalizace-EPS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_Toc453152277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4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8" w:history="1">
            <w:r w:rsidR="00044086" w:rsidRPr="00926577">
              <w:rPr>
                <w:rStyle w:val="Hypertextovodkaz"/>
                <w:noProof/>
              </w:rPr>
              <w:t>4.3.3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Univerzální kabelážní systém-UKS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_Toc453152278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5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79" w:history="1">
            <w:r w:rsidR="00044086" w:rsidRPr="00926577">
              <w:rPr>
                <w:rStyle w:val="Hypertextovodkaz"/>
                <w:noProof/>
              </w:rPr>
              <w:t>4.3.4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Telefon-TEL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_Toc453152279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5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0" w:history="1">
            <w:r w:rsidR="00044086" w:rsidRPr="00926577">
              <w:rPr>
                <w:rStyle w:val="Hypertextovodkaz"/>
                <w:noProof/>
              </w:rPr>
              <w:t>4.3.5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Poplachový zabezpečovací a tísňový systém-PZTS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_Toc453152280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5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1" w:history="1">
            <w:r w:rsidR="00044086" w:rsidRPr="00926577">
              <w:rPr>
                <w:rStyle w:val="Hypertextovodkaz"/>
                <w:noProof/>
              </w:rPr>
              <w:t>4.3.6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Kamerový dohlížecí systém – CCTV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_Toc453152281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5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2" w:history="1">
            <w:r w:rsidR="00044086" w:rsidRPr="00926577">
              <w:rPr>
                <w:rStyle w:val="Hypertextovodkaz"/>
                <w:noProof/>
              </w:rPr>
              <w:t>4.4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Zemní práce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_Toc453152282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5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3" w:history="1">
            <w:r w:rsidR="00044086" w:rsidRPr="00926577">
              <w:rPr>
                <w:rStyle w:val="Hypertextovodkaz"/>
                <w:noProof/>
              </w:rPr>
              <w:t>4.5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Měření, zkoušky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_Toc453152283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6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4" w:history="1">
            <w:r w:rsidR="00044086" w:rsidRPr="00926577">
              <w:rPr>
                <w:rStyle w:val="Hypertextovodkaz"/>
                <w:noProof/>
              </w:rPr>
              <w:t>4.6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Geodetické zaměření skutečného provedení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_Toc453152284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6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5" w:history="1">
            <w:r w:rsidR="00044086" w:rsidRPr="00926577">
              <w:rPr>
                <w:rStyle w:val="Hypertextovodkaz"/>
                <w:noProof/>
              </w:rPr>
              <w:t>4.7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Stávající inženýrské sítě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_Toc453152285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6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6" w:history="1">
            <w:r w:rsidR="00044086" w:rsidRPr="00926577">
              <w:rPr>
                <w:rStyle w:val="Hypertextovodkaz"/>
                <w:noProof/>
              </w:rPr>
              <w:t>4.8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Stanovení hlavního okruhu norem a legislativních předpisů, které byly v dokumentaci použity a podle kterých je nutné provádět montáž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_Toc453152286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6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7" w:history="1">
            <w:r w:rsidR="00044086" w:rsidRPr="00926577">
              <w:rPr>
                <w:rStyle w:val="Hypertextovodkaz"/>
                <w:noProof/>
              </w:rPr>
              <w:t>4.9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Likvidace vzniklého odpadu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_Toc453152287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8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8" w:history="1">
            <w:r w:rsidR="00044086" w:rsidRPr="00926577">
              <w:rPr>
                <w:rStyle w:val="Hypertextovodkaz"/>
                <w:noProof/>
              </w:rPr>
              <w:t>4.10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Zpráva o bezpečnosti práce na elektrických zařízeních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_Toc453152288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8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89" w:history="1">
            <w:r w:rsidR="00044086" w:rsidRPr="00926577">
              <w:rPr>
                <w:rStyle w:val="Hypertextovodkaz"/>
                <w:noProof/>
              </w:rPr>
              <w:t>5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Použité zkratky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_Toc453152289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8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044086" w:rsidRDefault="00392ED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52290" w:history="1">
            <w:r w:rsidR="00044086" w:rsidRPr="00926577">
              <w:rPr>
                <w:rStyle w:val="Hypertextovodkaz"/>
                <w:noProof/>
              </w:rPr>
              <w:t>6</w:t>
            </w:r>
            <w:r w:rsidR="00044086">
              <w:rPr>
                <w:noProof/>
                <w:sz w:val="22"/>
                <w:szCs w:val="22"/>
                <w:lang w:eastAsia="cs-CZ"/>
              </w:rPr>
              <w:tab/>
            </w:r>
            <w:r w:rsidR="00044086" w:rsidRPr="00926577">
              <w:rPr>
                <w:rStyle w:val="Hypertextovodkaz"/>
                <w:noProof/>
              </w:rPr>
              <w:t>Závěr</w:t>
            </w:r>
            <w:r w:rsidR="00044086">
              <w:rPr>
                <w:noProof/>
                <w:webHidden/>
              </w:rPr>
              <w:tab/>
            </w:r>
            <w:r w:rsidR="00044086">
              <w:rPr>
                <w:noProof/>
                <w:webHidden/>
              </w:rPr>
              <w:fldChar w:fldCharType="begin"/>
            </w:r>
            <w:r w:rsidR="00044086">
              <w:rPr>
                <w:noProof/>
                <w:webHidden/>
              </w:rPr>
              <w:instrText xml:space="preserve"> PAGEREF _Toc453152290 \h </w:instrText>
            </w:r>
            <w:r w:rsidR="00044086">
              <w:rPr>
                <w:noProof/>
                <w:webHidden/>
              </w:rPr>
            </w:r>
            <w:r w:rsidR="00044086">
              <w:rPr>
                <w:noProof/>
                <w:webHidden/>
              </w:rPr>
              <w:fldChar w:fldCharType="separate"/>
            </w:r>
            <w:r w:rsidR="00044086">
              <w:rPr>
                <w:noProof/>
                <w:webHidden/>
              </w:rPr>
              <w:t>8</w:t>
            </w:r>
            <w:r w:rsidR="00044086">
              <w:rPr>
                <w:noProof/>
                <w:webHidden/>
              </w:rPr>
              <w:fldChar w:fldCharType="end"/>
            </w:r>
          </w:hyperlink>
        </w:p>
        <w:p w:rsidR="0021626B" w:rsidRDefault="0021626B">
          <w:r>
            <w:rPr>
              <w:b/>
              <w:bCs/>
            </w:rPr>
            <w:fldChar w:fldCharType="end"/>
          </w:r>
        </w:p>
      </w:sdtContent>
    </w:sdt>
    <w:p w:rsidR="0021626B" w:rsidRDefault="0021626B">
      <w:r>
        <w:br w:type="page"/>
      </w:r>
    </w:p>
    <w:p w:rsidR="008C6BF0" w:rsidRPr="00827F25" w:rsidRDefault="00E14B17" w:rsidP="00E14B17">
      <w:pPr>
        <w:pStyle w:val="Nadpis1"/>
      </w:pPr>
      <w:bookmarkStart w:id="0" w:name="_Toc453152265"/>
      <w:r w:rsidRPr="00E14B17">
        <w:lastRenderedPageBreak/>
        <w:t>Identifikační</w:t>
      </w:r>
      <w:r w:rsidR="008C6BF0" w:rsidRPr="00827F25">
        <w:t xml:space="preserve"> </w:t>
      </w:r>
      <w:r w:rsidR="00396342">
        <w:t>údaje</w:t>
      </w:r>
      <w:bookmarkEnd w:id="0"/>
    </w:p>
    <w:p w:rsidR="008C6BF0" w:rsidRDefault="008C6BF0" w:rsidP="008C6BF0"/>
    <w:p w:rsidR="00D74610" w:rsidRPr="00AF3667" w:rsidRDefault="008C6BF0" w:rsidP="006A2D39">
      <w:pPr>
        <w:tabs>
          <w:tab w:val="left" w:pos="3544"/>
        </w:tabs>
        <w:ind w:left="3544" w:hanging="3544"/>
        <w:rPr>
          <w:b/>
        </w:rPr>
      </w:pPr>
      <w:r>
        <w:t>Stavba:</w:t>
      </w:r>
      <w:r>
        <w:tab/>
      </w:r>
      <w:r w:rsidR="006A2D39">
        <w:rPr>
          <w:b/>
        </w:rPr>
        <w:t>KOMPLEXNÍ SIMULAČNÍ CENTRUM MU</w:t>
      </w:r>
    </w:p>
    <w:p w:rsidR="0055377B" w:rsidRDefault="00EE6829" w:rsidP="008C6BF0">
      <w:pPr>
        <w:tabs>
          <w:tab w:val="left" w:pos="3544"/>
        </w:tabs>
        <w:rPr>
          <w:b/>
        </w:rPr>
      </w:pPr>
      <w:r>
        <w:t>Objekt</w:t>
      </w:r>
      <w:r w:rsidR="0055377B">
        <w:t>:</w:t>
      </w:r>
      <w:r w:rsidR="0055377B">
        <w:tab/>
      </w:r>
      <w:r w:rsidRPr="00EE6829">
        <w:rPr>
          <w:b/>
        </w:rPr>
        <w:t>D 209 - VENKOVNÍ ROZVODY SLP (NAPOJENÍ NA UKB)</w:t>
      </w:r>
    </w:p>
    <w:p w:rsidR="004F6C36" w:rsidRPr="00D74610" w:rsidRDefault="004F6C36" w:rsidP="0050244D">
      <w:pPr>
        <w:tabs>
          <w:tab w:val="left" w:pos="3544"/>
        </w:tabs>
        <w:ind w:left="3544" w:hanging="3544"/>
        <w:rPr>
          <w:b/>
        </w:rPr>
      </w:pPr>
      <w:r w:rsidRPr="004F6C36">
        <w:t>Stupeň PD:</w:t>
      </w:r>
      <w:r>
        <w:tab/>
      </w:r>
      <w:bookmarkStart w:id="1" w:name="_GoBack"/>
      <w:r w:rsidR="0050244D">
        <w:rPr>
          <w:b/>
        </w:rPr>
        <w:t>DOKUMENTACE PRO VYDÁNÍ SPOLEČNÉHO ÚZEMNÍHO ROZHODNUTÍ A STAVEBNÍHO POVOLENÍ (DSP)</w:t>
      </w:r>
      <w:bookmarkEnd w:id="1"/>
    </w:p>
    <w:p w:rsidR="008C6BF0" w:rsidRDefault="008C6BF0" w:rsidP="008C6BF0">
      <w:pPr>
        <w:tabs>
          <w:tab w:val="left" w:pos="3544"/>
        </w:tabs>
      </w:pPr>
      <w:r>
        <w:t>Katastrální území (ČR):</w:t>
      </w:r>
      <w:r>
        <w:tab/>
      </w:r>
      <w:proofErr w:type="spellStart"/>
      <w:proofErr w:type="gramStart"/>
      <w:r w:rsidR="00AC22F2" w:rsidRPr="00AC22F2">
        <w:t>k.ú</w:t>
      </w:r>
      <w:proofErr w:type="spellEnd"/>
      <w:r w:rsidR="00AC22F2" w:rsidRPr="00AC22F2">
        <w:t>.</w:t>
      </w:r>
      <w:proofErr w:type="gramEnd"/>
      <w:r w:rsidR="00AC22F2" w:rsidRPr="00AC22F2">
        <w:t xml:space="preserve"> </w:t>
      </w:r>
      <w:r w:rsidR="00D74610">
        <w:t>Brno - Bohunice</w:t>
      </w:r>
    </w:p>
    <w:p w:rsidR="008C6BF0" w:rsidRDefault="008C6BF0" w:rsidP="000A4BF2">
      <w:pPr>
        <w:tabs>
          <w:tab w:val="left" w:pos="3544"/>
        </w:tabs>
        <w:ind w:left="3544" w:hanging="3544"/>
      </w:pPr>
      <w:r>
        <w:t>M</w:t>
      </w:r>
      <w:r w:rsidR="00B24352">
        <w:t>ísto stavby</w:t>
      </w:r>
      <w:r>
        <w:t>:</w:t>
      </w:r>
      <w:r>
        <w:tab/>
      </w:r>
      <w:r w:rsidR="007D33FF">
        <w:t>Brno-Bohunice</w:t>
      </w:r>
      <w:r w:rsidR="006A2D39">
        <w:t xml:space="preserve">, </w:t>
      </w:r>
      <w:proofErr w:type="spellStart"/>
      <w:proofErr w:type="gramStart"/>
      <w:r w:rsidR="006A2D39">
        <w:t>ul.Kamenice</w:t>
      </w:r>
      <w:proofErr w:type="spellEnd"/>
      <w:proofErr w:type="gramEnd"/>
    </w:p>
    <w:p w:rsidR="008C6BF0" w:rsidRDefault="008C6BF0" w:rsidP="008C6BF0">
      <w:pPr>
        <w:tabs>
          <w:tab w:val="left" w:pos="3544"/>
        </w:tabs>
      </w:pPr>
      <w:r>
        <w:t>Kraj (ČR):</w:t>
      </w:r>
      <w:r>
        <w:tab/>
      </w:r>
      <w:r w:rsidR="007D33FF">
        <w:t>Jihomoravský</w:t>
      </w:r>
    </w:p>
    <w:p w:rsidR="00592AA8" w:rsidRDefault="00592AA8" w:rsidP="008C6BF0">
      <w:pPr>
        <w:tabs>
          <w:tab w:val="left" w:pos="3544"/>
        </w:tabs>
      </w:pPr>
      <w:r>
        <w:t>Druh stavby:</w:t>
      </w:r>
      <w:r>
        <w:tab/>
      </w:r>
      <w:r w:rsidR="007D33FF">
        <w:t>Novostavba</w:t>
      </w:r>
    </w:p>
    <w:p w:rsidR="006A2D39" w:rsidRPr="0079775F" w:rsidRDefault="006A2D39" w:rsidP="006A2D39">
      <w:pPr>
        <w:tabs>
          <w:tab w:val="left" w:pos="3544"/>
        </w:tabs>
        <w:ind w:left="3544" w:hanging="3544"/>
        <w:rPr>
          <w:b/>
        </w:rPr>
      </w:pPr>
      <w:r w:rsidRPr="0079775F">
        <w:t>Investor:</w:t>
      </w:r>
      <w:r w:rsidRPr="0079775F">
        <w:tab/>
      </w:r>
      <w:r w:rsidRPr="0079775F">
        <w:rPr>
          <w:b/>
        </w:rPr>
        <w:t>Masarykova univerzita</w:t>
      </w:r>
    </w:p>
    <w:p w:rsidR="006A2D39" w:rsidRPr="0079775F" w:rsidRDefault="006A2D39" w:rsidP="006A2D39">
      <w:pPr>
        <w:tabs>
          <w:tab w:val="left" w:pos="3544"/>
        </w:tabs>
        <w:ind w:left="3544" w:hanging="3544"/>
      </w:pPr>
      <w:r w:rsidRPr="0079775F">
        <w:rPr>
          <w:b/>
        </w:rPr>
        <w:tab/>
      </w:r>
      <w:r w:rsidRPr="0079775F">
        <w:t>Žerotínovo náměstí 617/9, 601 77 Brno</w:t>
      </w:r>
    </w:p>
    <w:p w:rsidR="00D74610" w:rsidRPr="004F0D4B" w:rsidRDefault="00D74610" w:rsidP="00D74610">
      <w:pPr>
        <w:tabs>
          <w:tab w:val="left" w:pos="3544"/>
        </w:tabs>
        <w:ind w:left="3544" w:hanging="3544"/>
        <w:rPr>
          <w:b/>
        </w:rPr>
      </w:pPr>
      <w:r>
        <w:t>Generální projektant:</w:t>
      </w:r>
      <w:r>
        <w:tab/>
      </w:r>
      <w:proofErr w:type="spellStart"/>
      <w:r w:rsidR="006A2D39">
        <w:rPr>
          <w:b/>
        </w:rPr>
        <w:t>AiD</w:t>
      </w:r>
      <w:proofErr w:type="spellEnd"/>
      <w:r w:rsidR="006A2D39">
        <w:rPr>
          <w:b/>
        </w:rPr>
        <w:t xml:space="preserve"> team a.s.</w:t>
      </w:r>
    </w:p>
    <w:p w:rsidR="00D74610" w:rsidRPr="004F0D4B" w:rsidRDefault="00D74610" w:rsidP="00D74610">
      <w:pPr>
        <w:tabs>
          <w:tab w:val="left" w:pos="3544"/>
        </w:tabs>
        <w:ind w:left="3544" w:hanging="3544"/>
      </w:pPr>
      <w:r>
        <w:rPr>
          <w:b/>
        </w:rPr>
        <w:tab/>
      </w:r>
      <w:proofErr w:type="spellStart"/>
      <w:r w:rsidRPr="004F0D4B">
        <w:t>Netroufalky</w:t>
      </w:r>
      <w:proofErr w:type="spellEnd"/>
      <w:r w:rsidRPr="004F0D4B">
        <w:t xml:space="preserve"> 797/7, 625 00 Brno</w:t>
      </w:r>
    </w:p>
    <w:p w:rsidR="00D74610" w:rsidRDefault="00D74610" w:rsidP="00D74610">
      <w:pPr>
        <w:tabs>
          <w:tab w:val="left" w:pos="3544"/>
        </w:tabs>
        <w:ind w:left="3544" w:hanging="3544"/>
      </w:pPr>
      <w:r w:rsidRPr="004F0D4B">
        <w:tab/>
        <w:t xml:space="preserve">IČ: </w:t>
      </w:r>
      <w:r w:rsidR="006A2D39" w:rsidRPr="006A2D39">
        <w:t>042 70 100</w:t>
      </w:r>
    </w:p>
    <w:p w:rsidR="00D74610" w:rsidRDefault="00D74610" w:rsidP="00D74610">
      <w:pPr>
        <w:tabs>
          <w:tab w:val="left" w:pos="3544"/>
        </w:tabs>
        <w:ind w:left="3544" w:hanging="3544"/>
      </w:pPr>
      <w:r>
        <w:t>Projektant profese:</w:t>
      </w:r>
      <w:r>
        <w:tab/>
      </w:r>
      <w:proofErr w:type="spellStart"/>
      <w:r w:rsidRPr="00DE7659">
        <w:rPr>
          <w:b/>
        </w:rPr>
        <w:t>Synerga</w:t>
      </w:r>
      <w:proofErr w:type="spellEnd"/>
      <w:r w:rsidRPr="00DE7659">
        <w:rPr>
          <w:b/>
        </w:rPr>
        <w:t>, a.s.</w:t>
      </w:r>
    </w:p>
    <w:p w:rsidR="00D74610" w:rsidRDefault="00D74610" w:rsidP="00D74610">
      <w:pPr>
        <w:tabs>
          <w:tab w:val="left" w:pos="3544"/>
        </w:tabs>
        <w:ind w:left="3544" w:hanging="3544"/>
      </w:pPr>
      <w:r>
        <w:tab/>
        <w:t xml:space="preserve">Sladkého </w:t>
      </w:r>
      <w:proofErr w:type="gramStart"/>
      <w:r>
        <w:t>13,  617 00</w:t>
      </w:r>
      <w:proofErr w:type="gramEnd"/>
      <w:r>
        <w:t xml:space="preserve"> Brno</w:t>
      </w:r>
    </w:p>
    <w:p w:rsidR="00D74610" w:rsidRDefault="00D74610" w:rsidP="00D74610">
      <w:pPr>
        <w:tabs>
          <w:tab w:val="left" w:pos="3544"/>
        </w:tabs>
        <w:ind w:left="3544" w:hanging="3544"/>
      </w:pPr>
      <w:r>
        <w:tab/>
        <w:t xml:space="preserve">IČ: </w:t>
      </w:r>
      <w:r w:rsidRPr="00DE7659">
        <w:t>607</w:t>
      </w:r>
      <w:r w:rsidR="006A2D39">
        <w:t xml:space="preserve"> </w:t>
      </w:r>
      <w:r w:rsidRPr="00DE7659">
        <w:t>35</w:t>
      </w:r>
      <w:r w:rsidR="006A2D39">
        <w:t> </w:t>
      </w:r>
      <w:r w:rsidRPr="00DE7659">
        <w:t>678</w:t>
      </w:r>
    </w:p>
    <w:p w:rsidR="006A2D39" w:rsidRPr="00FB09ED" w:rsidRDefault="006A2D39" w:rsidP="006A2D39">
      <w:pPr>
        <w:tabs>
          <w:tab w:val="left" w:pos="3544"/>
        </w:tabs>
        <w:ind w:left="3544" w:hanging="3544"/>
      </w:pPr>
      <w:r>
        <w:t>Profesní subdodavatel:</w:t>
      </w:r>
      <w:r>
        <w:tab/>
      </w:r>
      <w:r w:rsidRPr="00FB09ED">
        <w:rPr>
          <w:b/>
        </w:rPr>
        <w:t>Ing. Ondřej Tichý</w:t>
      </w:r>
    </w:p>
    <w:p w:rsidR="006A2D39" w:rsidRPr="00FB09ED" w:rsidRDefault="006A2D39" w:rsidP="006A2D39">
      <w:pPr>
        <w:tabs>
          <w:tab w:val="left" w:pos="3544"/>
        </w:tabs>
        <w:ind w:left="3544" w:hanging="3544"/>
      </w:pPr>
      <w:r w:rsidRPr="00FB09ED">
        <w:tab/>
        <w:t>Hviezdoslavova 545/41, 627 00 Brno-Slatina</w:t>
      </w:r>
    </w:p>
    <w:p w:rsidR="006A2D39" w:rsidRPr="00FB09ED" w:rsidRDefault="006A2D39" w:rsidP="006A2D39">
      <w:pPr>
        <w:tabs>
          <w:tab w:val="left" w:pos="3544"/>
        </w:tabs>
        <w:ind w:left="3544" w:hanging="3544"/>
      </w:pPr>
      <w:r w:rsidRPr="00FB09ED">
        <w:tab/>
        <w:t>IČ: 757 18 600</w:t>
      </w:r>
    </w:p>
    <w:p w:rsidR="006A2D39" w:rsidRPr="00FB09ED" w:rsidRDefault="006A2D39" w:rsidP="006A2D39">
      <w:pPr>
        <w:tabs>
          <w:tab w:val="left" w:pos="3544"/>
        </w:tabs>
        <w:ind w:left="3544" w:hanging="3544"/>
        <w:rPr>
          <w:rStyle w:val="Hypertextovodkaz"/>
        </w:rPr>
      </w:pPr>
      <w:r w:rsidRPr="00FB09ED">
        <w:tab/>
        <w:t xml:space="preserve">E: </w:t>
      </w:r>
      <w:hyperlink r:id="rId10" w:history="1">
        <w:r w:rsidRPr="00FB09ED">
          <w:rPr>
            <w:rStyle w:val="Hypertextovodkaz"/>
          </w:rPr>
          <w:t>tichy@pk-spojing.cz</w:t>
        </w:r>
      </w:hyperlink>
    </w:p>
    <w:p w:rsidR="006A2D39" w:rsidRPr="00FB09ED" w:rsidRDefault="006A2D39" w:rsidP="006A2D39">
      <w:pPr>
        <w:tabs>
          <w:tab w:val="left" w:pos="3544"/>
        </w:tabs>
        <w:ind w:left="3544" w:hanging="3544"/>
        <w:rPr>
          <w:i/>
        </w:rPr>
      </w:pPr>
      <w:r w:rsidRPr="00FB09ED">
        <w:rPr>
          <w:i/>
        </w:rPr>
        <w:tab/>
        <w:t xml:space="preserve">Autorizovaný inženýr, člen ČKAIT </w:t>
      </w:r>
      <w:proofErr w:type="gramStart"/>
      <w:r w:rsidRPr="00FB09ED">
        <w:rPr>
          <w:i/>
        </w:rPr>
        <w:t>č.a.</w:t>
      </w:r>
      <w:proofErr w:type="gramEnd"/>
      <w:r w:rsidRPr="00FB09ED">
        <w:rPr>
          <w:i/>
        </w:rPr>
        <w:t>1006156, obor IE02</w:t>
      </w:r>
    </w:p>
    <w:p w:rsidR="006A2D39" w:rsidRPr="00FB09ED" w:rsidRDefault="006A2D39" w:rsidP="006A2D39">
      <w:pPr>
        <w:tabs>
          <w:tab w:val="left" w:pos="3544"/>
        </w:tabs>
        <w:ind w:left="3544" w:hanging="3544"/>
      </w:pPr>
      <w:r w:rsidRPr="00FB09ED">
        <w:rPr>
          <w:i/>
        </w:rPr>
        <w:tab/>
        <w:t>(Technika prostředí staveb, specializace elektrotechnická zařízení)</w:t>
      </w:r>
    </w:p>
    <w:p w:rsidR="006D7327" w:rsidRDefault="006D7327" w:rsidP="006D7327">
      <w:pPr>
        <w:tabs>
          <w:tab w:val="left" w:pos="3544"/>
        </w:tabs>
        <w:ind w:left="3544" w:hanging="3544"/>
      </w:pPr>
      <w:r>
        <w:t>Datum:</w:t>
      </w:r>
      <w:r>
        <w:tab/>
      </w:r>
      <w:r w:rsidR="006A2D39">
        <w:rPr>
          <w:b/>
        </w:rPr>
        <w:t xml:space="preserve">06 </w:t>
      </w:r>
      <w:r w:rsidRPr="00D74610">
        <w:rPr>
          <w:b/>
        </w:rPr>
        <w:t>/ 201</w:t>
      </w:r>
      <w:r w:rsidR="006A2D39">
        <w:rPr>
          <w:b/>
        </w:rPr>
        <w:t>6</w:t>
      </w:r>
    </w:p>
    <w:p w:rsidR="006F68A2" w:rsidRDefault="006F68A2" w:rsidP="00AC22F2">
      <w:pPr>
        <w:tabs>
          <w:tab w:val="left" w:pos="3544"/>
        </w:tabs>
        <w:ind w:left="3544" w:hanging="3544"/>
      </w:pPr>
      <w:r>
        <w:br w:type="page"/>
      </w:r>
    </w:p>
    <w:p w:rsidR="00460FCD" w:rsidRDefault="00460FCD" w:rsidP="00460FCD">
      <w:pPr>
        <w:pStyle w:val="Nadpis1"/>
      </w:pPr>
      <w:bookmarkStart w:id="2" w:name="_Toc453152266"/>
      <w:r>
        <w:lastRenderedPageBreak/>
        <w:t>Všeobecné informace</w:t>
      </w:r>
      <w:bookmarkEnd w:id="2"/>
    </w:p>
    <w:p w:rsidR="00460FCD" w:rsidRDefault="00460FCD" w:rsidP="00460FCD">
      <w:pPr>
        <w:pStyle w:val="Nadpis2"/>
      </w:pPr>
      <w:bookmarkStart w:id="3" w:name="_Toc453152267"/>
      <w:r>
        <w:t>Úvod</w:t>
      </w:r>
      <w:bookmarkEnd w:id="3"/>
    </w:p>
    <w:p w:rsidR="00EE6829" w:rsidRDefault="00B30123" w:rsidP="00D261BC">
      <w:r w:rsidRPr="006A2D39">
        <w:t xml:space="preserve">Dokumentace pro vydání stavebního povolení </w:t>
      </w:r>
      <w:r w:rsidR="006A2D39" w:rsidRPr="006A2D39">
        <w:t>(DSP)</w:t>
      </w:r>
      <w:r w:rsidR="00D261BC">
        <w:t xml:space="preserve"> </w:t>
      </w:r>
      <w:r w:rsidR="00460FCD" w:rsidRPr="00601DA3">
        <w:t xml:space="preserve">řeší návrh </w:t>
      </w:r>
      <w:r w:rsidR="00EE6829" w:rsidRPr="00EE6829">
        <w:rPr>
          <w:b/>
        </w:rPr>
        <w:t xml:space="preserve">připojení </w:t>
      </w:r>
      <w:r w:rsidR="00EE6829">
        <w:t xml:space="preserve">budovy </w:t>
      </w:r>
      <w:r w:rsidR="00EE6829" w:rsidRPr="00EE6829">
        <w:rPr>
          <w:u w:val="single"/>
        </w:rPr>
        <w:t>Komplexního simulačního centra Masarykovy univerzity</w:t>
      </w:r>
      <w:r w:rsidR="00EE6829">
        <w:t xml:space="preserve"> v </w:t>
      </w:r>
      <w:r w:rsidR="00EE6829" w:rsidRPr="00D261BC">
        <w:t>Brně</w:t>
      </w:r>
      <w:r w:rsidR="00EE6829">
        <w:t>-Bohunicích v </w:t>
      </w:r>
      <w:proofErr w:type="spellStart"/>
      <w:proofErr w:type="gramStart"/>
      <w:r w:rsidR="00EE6829">
        <w:t>ul.Kamenice</w:t>
      </w:r>
      <w:proofErr w:type="spellEnd"/>
      <w:proofErr w:type="gramEnd"/>
      <w:r w:rsidR="00EE6829">
        <w:t xml:space="preserve"> k síti elektronických komunikací a ke </w:t>
      </w:r>
      <w:r w:rsidR="00EE6829" w:rsidRPr="00EE6829">
        <w:rPr>
          <w:b/>
        </w:rPr>
        <w:t>stávající infrastruktuře</w:t>
      </w:r>
      <w:r w:rsidR="00EE6829">
        <w:t xml:space="preserve"> slaboproudých systému Univerzitního kampusu Bohunice (UKB). Tento inženýrský objekt řeší také potřebné montáže a dodávky zařízení potřebné k plnohodnotné integraci objektu do UKB.</w:t>
      </w:r>
    </w:p>
    <w:p w:rsidR="00BF58CF" w:rsidRDefault="00BF58CF" w:rsidP="00BF58CF">
      <w:pPr>
        <w:rPr>
          <w:u w:val="single"/>
        </w:rPr>
      </w:pPr>
      <w:r w:rsidRPr="00BF58CF">
        <w:rPr>
          <w:u w:val="single"/>
        </w:rPr>
        <w:t>Integrované technologie:</w:t>
      </w:r>
    </w:p>
    <w:p w:rsidR="00BF58CF" w:rsidRDefault="00BF58CF" w:rsidP="00BF58CF">
      <w:r>
        <w:t>- Elektrická požární signalizace (EPS)</w:t>
      </w:r>
    </w:p>
    <w:p w:rsidR="00BF58CF" w:rsidRDefault="00BF58CF" w:rsidP="00BF58CF">
      <w:r>
        <w:t>- Univerzální kabelážní systém vč. technologické sítě (UKS)</w:t>
      </w:r>
    </w:p>
    <w:p w:rsidR="00BF58CF" w:rsidRDefault="00BF58CF" w:rsidP="00BF58CF">
      <w:r>
        <w:t>- Telefonní rozvod (TEL)</w:t>
      </w:r>
    </w:p>
    <w:p w:rsidR="00BF58CF" w:rsidRDefault="00BF58CF" w:rsidP="00BF58CF">
      <w:r>
        <w:t>- Elektrická zabezpečovací signalizace (EZS)</w:t>
      </w:r>
    </w:p>
    <w:p w:rsidR="00EE6829" w:rsidRDefault="00BF58CF" w:rsidP="00BF58CF">
      <w:r>
        <w:t>- Kamerový systém IP CCTV</w:t>
      </w:r>
    </w:p>
    <w:p w:rsidR="00460FCD" w:rsidRDefault="00460FCD" w:rsidP="00460FCD">
      <w:pPr>
        <w:pStyle w:val="Nadpis2"/>
      </w:pPr>
      <w:bookmarkStart w:id="4" w:name="_Toc453152268"/>
      <w:r>
        <w:t>Výchozí podklady pro zpracování dokumentace</w:t>
      </w:r>
      <w:bookmarkEnd w:id="4"/>
    </w:p>
    <w:p w:rsidR="00460FCD" w:rsidRPr="00601DA3" w:rsidRDefault="00460FCD" w:rsidP="00460FCD">
      <w:r w:rsidRPr="00601DA3">
        <w:t>Podkladem pro zpracování projektové dokumentace byly:</w:t>
      </w:r>
    </w:p>
    <w:p w:rsidR="003E05D5" w:rsidRDefault="00356C71" w:rsidP="003E05D5">
      <w:pPr>
        <w:pStyle w:val="Odstavecseseznamem"/>
        <w:numPr>
          <w:ilvl w:val="0"/>
          <w:numId w:val="15"/>
        </w:numPr>
        <w:ind w:left="426" w:hanging="426"/>
      </w:pPr>
      <w:r>
        <w:t>Zadávací dokumentace „Komplexní simulační centrum MU“</w:t>
      </w:r>
    </w:p>
    <w:p w:rsidR="00C53E91" w:rsidRDefault="00C53E91" w:rsidP="00C53E91">
      <w:pPr>
        <w:pStyle w:val="Odstavecseseznamem"/>
        <w:numPr>
          <w:ilvl w:val="0"/>
          <w:numId w:val="15"/>
        </w:numPr>
      </w:pPr>
      <w:r>
        <w:t>11. 01 Metodika stavební pasportizace</w:t>
      </w:r>
    </w:p>
    <w:p w:rsidR="00C53E91" w:rsidRDefault="00C53E91" w:rsidP="00C53E91">
      <w:pPr>
        <w:pStyle w:val="Odstavecseseznamem"/>
        <w:numPr>
          <w:ilvl w:val="0"/>
          <w:numId w:val="15"/>
        </w:numPr>
      </w:pPr>
      <w:r>
        <w:t>11. 02 Metodika technické pasportizace</w:t>
      </w:r>
    </w:p>
    <w:p w:rsidR="00C53E91" w:rsidRDefault="00C53E91" w:rsidP="00C53E91">
      <w:pPr>
        <w:pStyle w:val="Odstavecseseznamem"/>
        <w:numPr>
          <w:ilvl w:val="0"/>
          <w:numId w:val="15"/>
        </w:numPr>
      </w:pPr>
      <w:r>
        <w:t>11. 03 Koncepce BMS MU</w:t>
      </w:r>
    </w:p>
    <w:p w:rsidR="00C53E91" w:rsidRDefault="00C53E91" w:rsidP="00C53E91">
      <w:pPr>
        <w:pStyle w:val="Odstavecseseznamem"/>
        <w:numPr>
          <w:ilvl w:val="0"/>
          <w:numId w:val="15"/>
        </w:numPr>
      </w:pPr>
      <w:r>
        <w:t>11. 04 Metodika nasazování a úprav BMS</w:t>
      </w:r>
    </w:p>
    <w:p w:rsidR="00C53E91" w:rsidRDefault="00C53E91" w:rsidP="00C53E91">
      <w:pPr>
        <w:pStyle w:val="Odstavecseseznamem"/>
        <w:numPr>
          <w:ilvl w:val="0"/>
          <w:numId w:val="15"/>
        </w:numPr>
      </w:pPr>
      <w:r>
        <w:t>11.05 Metodika testování zařízení BMS</w:t>
      </w:r>
    </w:p>
    <w:p w:rsidR="003E05D5" w:rsidRDefault="00C53E91" w:rsidP="00C53E91">
      <w:pPr>
        <w:pStyle w:val="Odstavecseseznamem"/>
        <w:numPr>
          <w:ilvl w:val="0"/>
          <w:numId w:val="15"/>
        </w:numPr>
      </w:pPr>
      <w:r>
        <w:t>11. 06 Požadavky na zpracování technických podmínek a soupisu stavebních prací, dodávek a služeb s výkazem výměr</w:t>
      </w:r>
    </w:p>
    <w:p w:rsidR="002072E5" w:rsidRDefault="002072E5" w:rsidP="002072E5">
      <w:pPr>
        <w:pStyle w:val="Odstavecseseznamem"/>
        <w:numPr>
          <w:ilvl w:val="0"/>
          <w:numId w:val="15"/>
        </w:numPr>
      </w:pPr>
      <w:r>
        <w:t>M</w:t>
      </w:r>
      <w:r w:rsidRPr="002072E5">
        <w:t>etodi</w:t>
      </w:r>
      <w:r>
        <w:t>ka</w:t>
      </w:r>
      <w:r w:rsidRPr="002072E5">
        <w:t xml:space="preserve"> „Po</w:t>
      </w:r>
      <w:r>
        <w:t>ž</w:t>
      </w:r>
      <w:r w:rsidRPr="002072E5">
        <w:t>adavky na bezpečnostní systémy“</w:t>
      </w:r>
    </w:p>
    <w:p w:rsidR="00460FCD" w:rsidRPr="00601DA3" w:rsidRDefault="00460FCD" w:rsidP="00CD56A5">
      <w:pPr>
        <w:pStyle w:val="Odstavecseseznamem"/>
        <w:numPr>
          <w:ilvl w:val="0"/>
          <w:numId w:val="15"/>
        </w:numPr>
        <w:ind w:left="426" w:hanging="426"/>
      </w:pPr>
      <w:r w:rsidRPr="00601DA3">
        <w:t>Stavební půdorys</w:t>
      </w:r>
      <w:r w:rsidR="00A26373">
        <w:t>y</w:t>
      </w:r>
      <w:r w:rsidR="00BE0C72">
        <w:t xml:space="preserve"> a koordinační situace</w:t>
      </w:r>
      <w:r w:rsidRPr="00601DA3">
        <w:t xml:space="preserve"> </w:t>
      </w:r>
    </w:p>
    <w:p w:rsidR="00B275EA" w:rsidRDefault="00460FCD" w:rsidP="00356C71">
      <w:pPr>
        <w:pStyle w:val="Odstavecseseznamem"/>
        <w:numPr>
          <w:ilvl w:val="0"/>
          <w:numId w:val="15"/>
        </w:numPr>
        <w:ind w:left="426" w:hanging="426"/>
      </w:pPr>
      <w:r w:rsidRPr="00601DA3">
        <w:t xml:space="preserve">Koordinační jednání </w:t>
      </w:r>
      <w:r w:rsidR="00B275EA" w:rsidRPr="00601DA3">
        <w:t>s</w:t>
      </w:r>
      <w:r w:rsidRPr="00601DA3">
        <w:t xml:space="preserve"> generální</w:t>
      </w:r>
      <w:r w:rsidR="00B275EA" w:rsidRPr="00601DA3">
        <w:t>m</w:t>
      </w:r>
      <w:r w:rsidRPr="00601DA3">
        <w:t xml:space="preserve"> projektant</w:t>
      </w:r>
      <w:r w:rsidR="00B275EA" w:rsidRPr="00601DA3">
        <w:t>em</w:t>
      </w:r>
      <w:r w:rsidRPr="00601DA3">
        <w:t xml:space="preserve">, </w:t>
      </w:r>
      <w:r w:rsidR="00B275EA" w:rsidRPr="00601DA3">
        <w:t>se</w:t>
      </w:r>
      <w:r w:rsidRPr="00601DA3">
        <w:t xml:space="preserve"> kter</w:t>
      </w:r>
      <w:r w:rsidR="00B275EA" w:rsidRPr="00601DA3">
        <w:t>ým byla</w:t>
      </w:r>
      <w:r w:rsidRPr="00601DA3">
        <w:t xml:space="preserve"> upřesňován</w:t>
      </w:r>
      <w:r w:rsidR="00B275EA" w:rsidRPr="00601DA3">
        <w:t>a</w:t>
      </w:r>
      <w:r w:rsidRPr="00601DA3">
        <w:t xml:space="preserve"> a odsouhlasován</w:t>
      </w:r>
      <w:r w:rsidR="00B275EA" w:rsidRPr="00601DA3">
        <w:t>a</w:t>
      </w:r>
      <w:r w:rsidRPr="00601DA3">
        <w:t xml:space="preserve"> navržená řešení</w:t>
      </w:r>
    </w:p>
    <w:p w:rsidR="00CF2390" w:rsidRDefault="00CF2390" w:rsidP="00B275EA">
      <w:pPr>
        <w:pStyle w:val="Odstavecseseznamem"/>
        <w:numPr>
          <w:ilvl w:val="0"/>
          <w:numId w:val="15"/>
        </w:numPr>
        <w:ind w:left="426" w:hanging="426"/>
      </w:pPr>
      <w:r>
        <w:t>Konzultace s</w:t>
      </w:r>
      <w:r w:rsidR="00356C71">
        <w:t xml:space="preserve">e zástupci </w:t>
      </w:r>
      <w:r>
        <w:t> investor</w:t>
      </w:r>
      <w:r w:rsidR="00356C71">
        <w:t>a</w:t>
      </w:r>
    </w:p>
    <w:p w:rsidR="00CF2390" w:rsidRDefault="00CF2390" w:rsidP="00B275EA">
      <w:pPr>
        <w:pStyle w:val="Odstavecseseznamem"/>
        <w:numPr>
          <w:ilvl w:val="0"/>
          <w:numId w:val="15"/>
        </w:numPr>
        <w:ind w:left="426" w:hanging="426"/>
      </w:pPr>
      <w:r>
        <w:t>Místní šetření</w:t>
      </w:r>
    </w:p>
    <w:p w:rsidR="00460FCD" w:rsidRPr="00601DA3" w:rsidRDefault="00460FCD" w:rsidP="00CD56A5">
      <w:pPr>
        <w:pStyle w:val="Odstavecseseznamem"/>
        <w:numPr>
          <w:ilvl w:val="0"/>
          <w:numId w:val="15"/>
        </w:numPr>
        <w:ind w:left="426" w:hanging="426"/>
      </w:pPr>
      <w:r w:rsidRPr="00601DA3">
        <w:t>Platné technické normy a právní předpisy vztahující se k navrženým zařízením</w:t>
      </w:r>
    </w:p>
    <w:p w:rsidR="00460FCD" w:rsidRPr="00601DA3" w:rsidRDefault="00460FCD" w:rsidP="005E22AD">
      <w:pPr>
        <w:pStyle w:val="Odstavecseseznamem"/>
        <w:numPr>
          <w:ilvl w:val="0"/>
          <w:numId w:val="15"/>
        </w:numPr>
        <w:ind w:left="426" w:hanging="426"/>
      </w:pPr>
      <w:r w:rsidRPr="00601DA3">
        <w:t>Projekt požárně-bezpečnostního řešení stavby</w:t>
      </w:r>
      <w:r w:rsidR="00B275EA" w:rsidRPr="00601DA3">
        <w:t>, zpracovatel</w:t>
      </w:r>
      <w:r w:rsidRPr="00601DA3">
        <w:t xml:space="preserve"> </w:t>
      </w:r>
      <w:r w:rsidR="005E22AD">
        <w:t xml:space="preserve">Ing. </w:t>
      </w:r>
      <w:r w:rsidR="00356C71">
        <w:t>Plagová</w:t>
      </w:r>
      <w:r w:rsidR="00CF2390">
        <w:t>, 0</w:t>
      </w:r>
      <w:r w:rsidR="00356C71">
        <w:t>6</w:t>
      </w:r>
      <w:r w:rsidR="00CF2390">
        <w:t>/201</w:t>
      </w:r>
      <w:r w:rsidR="00356C71">
        <w:t>6</w:t>
      </w:r>
    </w:p>
    <w:p w:rsidR="003E7C0C" w:rsidRDefault="00460FCD" w:rsidP="003E7C0C">
      <w:pPr>
        <w:pStyle w:val="Odstavecseseznamem"/>
        <w:numPr>
          <w:ilvl w:val="0"/>
          <w:numId w:val="15"/>
        </w:numPr>
        <w:ind w:left="426" w:hanging="426"/>
      </w:pPr>
      <w:r w:rsidRPr="00601DA3">
        <w:t>Technické podklady výrobců jednotlivých zařízení</w:t>
      </w:r>
    </w:p>
    <w:p w:rsidR="00460FCD" w:rsidRPr="00601DA3" w:rsidRDefault="00460FCD" w:rsidP="00460FCD">
      <w:pPr>
        <w:pStyle w:val="Nadpis1"/>
      </w:pPr>
      <w:bookmarkStart w:id="5" w:name="_Toc453152269"/>
      <w:r w:rsidRPr="00601DA3">
        <w:t>Technické řešení projektu</w:t>
      </w:r>
      <w:bookmarkEnd w:id="5"/>
    </w:p>
    <w:p w:rsidR="00460FCD" w:rsidRPr="00601DA3" w:rsidRDefault="00460FCD" w:rsidP="00460FCD">
      <w:pPr>
        <w:pStyle w:val="Nadpis2"/>
      </w:pPr>
      <w:bookmarkStart w:id="6" w:name="_Toc453152270"/>
      <w:r w:rsidRPr="00601DA3">
        <w:t>Vnější vlivy</w:t>
      </w:r>
      <w:bookmarkEnd w:id="6"/>
    </w:p>
    <w:p w:rsidR="00460FCD" w:rsidRDefault="00460FCD" w:rsidP="00460FCD">
      <w:r w:rsidRPr="00601DA3">
        <w:t xml:space="preserve">Vnější vlivy </w:t>
      </w:r>
      <w:r w:rsidR="00102B7B">
        <w:t>určuje protokol o určení vnějších vlivů</w:t>
      </w:r>
      <w:r w:rsidR="00C53E91">
        <w:t>, který je součástí profese Elektroinstalace</w:t>
      </w:r>
      <w:r w:rsidR="00B275EA" w:rsidRPr="00601DA3">
        <w:t xml:space="preserve">. </w:t>
      </w:r>
      <w:r w:rsidRPr="00601DA3">
        <w:t>V objektu jsou vnější vlivy stanoveny většinou jako normální.</w:t>
      </w:r>
      <w:r w:rsidR="00B275EA" w:rsidRPr="00601DA3">
        <w:t xml:space="preserve"> V některých místnostech jsou stanoveny vnější vlivy </w:t>
      </w:r>
      <w:r w:rsidR="0073172F" w:rsidRPr="00601DA3">
        <w:t>nebezpečné</w:t>
      </w:r>
      <w:r w:rsidR="00102B7B">
        <w:t xml:space="preserve"> a zvlášť nebezpečné</w:t>
      </w:r>
      <w:r w:rsidR="00B275EA" w:rsidRPr="00601DA3">
        <w:t>.</w:t>
      </w:r>
    </w:p>
    <w:p w:rsidR="00FA4C3C" w:rsidRDefault="00460FCD" w:rsidP="00BF58CF">
      <w:r>
        <w:t xml:space="preserve">Projektová dokumentace zohledňuje požadavky na zařízení </w:t>
      </w:r>
      <w:r w:rsidR="0073172F">
        <w:t>v souladu s požadavky na výše uvedené vnější vlivy</w:t>
      </w:r>
      <w:r>
        <w:t>.</w:t>
      </w:r>
    </w:p>
    <w:p w:rsidR="00FA4C3C" w:rsidRDefault="00FA4C3C" w:rsidP="00FA4C3C">
      <w:r>
        <w:br w:type="page"/>
      </w:r>
    </w:p>
    <w:p w:rsidR="00460FCD" w:rsidRDefault="00460FCD" w:rsidP="00460FCD">
      <w:pPr>
        <w:pStyle w:val="Nadpis2"/>
      </w:pPr>
      <w:bookmarkStart w:id="7" w:name="_Toc453152271"/>
      <w:r>
        <w:lastRenderedPageBreak/>
        <w:t xml:space="preserve">Údaje o napětích a ochranách proti úrazu el. </w:t>
      </w:r>
      <w:proofErr w:type="gramStart"/>
      <w:r>
        <w:t>proudem</w:t>
      </w:r>
      <w:bookmarkEnd w:id="7"/>
      <w:proofErr w:type="gramEnd"/>
    </w:p>
    <w:p w:rsidR="00460FCD" w:rsidRDefault="00460FCD" w:rsidP="00460FCD">
      <w:pPr>
        <w:pStyle w:val="Nadpis3"/>
      </w:pPr>
      <w:bookmarkStart w:id="8" w:name="_Toc453152272"/>
      <w:r>
        <w:t>Rozvodné soustavy</w:t>
      </w:r>
      <w:bookmarkEnd w:id="8"/>
    </w:p>
    <w:p w:rsidR="009338BD" w:rsidRDefault="009338BD" w:rsidP="009338BD">
      <w:pPr>
        <w:pStyle w:val="Odstavecseseznamem"/>
        <w:numPr>
          <w:ilvl w:val="0"/>
          <w:numId w:val="29"/>
        </w:numPr>
      </w:pPr>
      <w:r>
        <w:t>Napájecí síť</w:t>
      </w:r>
      <w:r w:rsidR="00B442D6">
        <w:t xml:space="preserve"> NN</w:t>
      </w:r>
      <w:r w:rsidR="00917C75">
        <w:t xml:space="preserve"> kategorie 3</w:t>
      </w:r>
      <w:r>
        <w:t xml:space="preserve">: </w:t>
      </w:r>
      <w:r w:rsidR="00B442D6">
        <w:t>3</w:t>
      </w:r>
      <w:r>
        <w:t>N+PE</w:t>
      </w:r>
      <w:r w:rsidR="00B442D6">
        <w:t>, 50Hz,</w:t>
      </w:r>
      <w:r>
        <w:t xml:space="preserve"> </w:t>
      </w:r>
      <w:r w:rsidR="00B442D6">
        <w:t>400/</w:t>
      </w:r>
      <w:r>
        <w:t>230V, TN-S</w:t>
      </w:r>
    </w:p>
    <w:p w:rsidR="00917C75" w:rsidRDefault="00917C75" w:rsidP="00917C75">
      <w:pPr>
        <w:pStyle w:val="Odstavecseseznamem"/>
        <w:numPr>
          <w:ilvl w:val="0"/>
          <w:numId w:val="29"/>
        </w:numPr>
      </w:pPr>
      <w:r>
        <w:t>Napájecí síť NN kategorie 2 (DA): 3N+PE, 50Hz, 400/230V, TN-S</w:t>
      </w:r>
    </w:p>
    <w:p w:rsidR="007B40CF" w:rsidRDefault="007B40CF" w:rsidP="007B40CF">
      <w:pPr>
        <w:pStyle w:val="Odstavecseseznamem"/>
        <w:numPr>
          <w:ilvl w:val="0"/>
          <w:numId w:val="29"/>
        </w:numPr>
      </w:pPr>
      <w:r>
        <w:t>Napájecí síť NN kategorie 1 (UPS): 3N+PE, 50Hz, 400/230V, TN-S</w:t>
      </w:r>
    </w:p>
    <w:p w:rsidR="00AF3667" w:rsidRDefault="00AF3667" w:rsidP="009338BD">
      <w:pPr>
        <w:pStyle w:val="Odstavecseseznamem"/>
        <w:numPr>
          <w:ilvl w:val="0"/>
          <w:numId w:val="29"/>
        </w:numPr>
      </w:pPr>
      <w:r>
        <w:t>Rozvodná soustava EPS: 0-27,6V DC / IT</w:t>
      </w:r>
    </w:p>
    <w:p w:rsidR="00B442D6" w:rsidRDefault="00B442D6" w:rsidP="00B442D6">
      <w:pPr>
        <w:pStyle w:val="Odstavecseseznamem"/>
        <w:numPr>
          <w:ilvl w:val="0"/>
          <w:numId w:val="29"/>
        </w:numPr>
      </w:pPr>
      <w:r>
        <w:t xml:space="preserve">Rozvodná soustava </w:t>
      </w:r>
      <w:r w:rsidR="00CF2390">
        <w:t>UKS + CCTV</w:t>
      </w:r>
      <w:r>
        <w:t xml:space="preserve"> (metalická kabeláž)</w:t>
      </w:r>
      <w:r w:rsidR="00CF2390">
        <w:t xml:space="preserve"> </w:t>
      </w:r>
      <w:r>
        <w:t>: 2 – 5V DC / IT</w:t>
      </w:r>
    </w:p>
    <w:p w:rsidR="007B40CF" w:rsidRDefault="007B40CF" w:rsidP="007B40CF">
      <w:pPr>
        <w:pStyle w:val="Odstavecseseznamem"/>
        <w:numPr>
          <w:ilvl w:val="0"/>
          <w:numId w:val="29"/>
        </w:numPr>
      </w:pPr>
      <w:r>
        <w:t>Rozvodná soustava TEL: 2 – 60V DC / TT</w:t>
      </w:r>
    </w:p>
    <w:p w:rsidR="00B442D6" w:rsidRDefault="00B442D6" w:rsidP="00B442D6">
      <w:pPr>
        <w:pStyle w:val="Odstavecseseznamem"/>
        <w:numPr>
          <w:ilvl w:val="0"/>
          <w:numId w:val="29"/>
        </w:numPr>
      </w:pPr>
      <w:r>
        <w:t xml:space="preserve">Rozvodná soustava </w:t>
      </w:r>
      <w:r w:rsidR="00E56373">
        <w:t>PZ</w:t>
      </w:r>
      <w:r w:rsidR="00150DE1">
        <w:t>T</w:t>
      </w:r>
      <w:r w:rsidR="00E56373">
        <w:t>S</w:t>
      </w:r>
      <w:r>
        <w:t>: 2 – 14 V DC / IT</w:t>
      </w:r>
    </w:p>
    <w:p w:rsidR="00460FCD" w:rsidRDefault="00460FCD" w:rsidP="00CD56A5">
      <w:pPr>
        <w:pStyle w:val="Nadpis3"/>
      </w:pPr>
      <w:bookmarkStart w:id="9" w:name="_Toc453152273"/>
      <w:r>
        <w:t>Ochrana před nebezpečným dotykem živých částí</w:t>
      </w:r>
      <w:bookmarkEnd w:id="9"/>
    </w:p>
    <w:p w:rsidR="00460FCD" w:rsidRDefault="00460FCD" w:rsidP="00CD56A5">
      <w:pPr>
        <w:pStyle w:val="Odstavecseseznamem"/>
        <w:numPr>
          <w:ilvl w:val="0"/>
          <w:numId w:val="17"/>
        </w:numPr>
      </w:pPr>
      <w:r>
        <w:t>bude provedena krytím dle ČSN 33 2000-4-41ed2</w:t>
      </w:r>
    </w:p>
    <w:p w:rsidR="00460FCD" w:rsidRDefault="00460FCD" w:rsidP="00CD56A5">
      <w:pPr>
        <w:pStyle w:val="Odstavecseseznamem"/>
        <w:numPr>
          <w:ilvl w:val="0"/>
          <w:numId w:val="17"/>
        </w:numPr>
      </w:pPr>
      <w:r>
        <w:t>malým bezpečným napětím SELV, PELV dle ČSN 33 2000-4-41ed2</w:t>
      </w:r>
    </w:p>
    <w:p w:rsidR="00460FCD" w:rsidRDefault="00460FCD" w:rsidP="00CD56A5">
      <w:pPr>
        <w:pStyle w:val="Nadpis3"/>
      </w:pPr>
      <w:bookmarkStart w:id="10" w:name="_Toc453152274"/>
      <w:r>
        <w:t>Ochrana před nebezpečným dotykem neživých částí</w:t>
      </w:r>
      <w:bookmarkEnd w:id="10"/>
    </w:p>
    <w:p w:rsidR="00460FCD" w:rsidRDefault="00460FCD" w:rsidP="0071377F">
      <w:pPr>
        <w:pStyle w:val="Odstavecseseznamem"/>
        <w:numPr>
          <w:ilvl w:val="0"/>
          <w:numId w:val="24"/>
        </w:numPr>
      </w:pPr>
      <w:r>
        <w:t>bude provedena pospojováním všech vodivých částí podle ČSN 33 2000-4-41ed2</w:t>
      </w:r>
    </w:p>
    <w:p w:rsidR="00460FCD" w:rsidRDefault="00460FCD" w:rsidP="00CD56A5">
      <w:pPr>
        <w:pStyle w:val="Nadpis2"/>
      </w:pPr>
      <w:bookmarkStart w:id="11" w:name="_Toc453152275"/>
      <w:r>
        <w:t>Popis řešení</w:t>
      </w:r>
      <w:bookmarkEnd w:id="11"/>
    </w:p>
    <w:p w:rsidR="000653B5" w:rsidRDefault="000653B5" w:rsidP="000653B5">
      <w:pPr>
        <w:pStyle w:val="Nadpis3"/>
      </w:pPr>
      <w:bookmarkStart w:id="12" w:name="_Toc453152276"/>
      <w:r>
        <w:t>Trasa</w:t>
      </w:r>
      <w:bookmarkEnd w:id="12"/>
    </w:p>
    <w:p w:rsidR="000653B5" w:rsidRDefault="000653B5" w:rsidP="000653B5">
      <w:r>
        <w:t xml:space="preserve">Pro napojení potřebné slaboproudé infrastruktury pro nový objekt simulačního centra Masarykovy univerzity bude využit stávající </w:t>
      </w:r>
      <w:proofErr w:type="spellStart"/>
      <w:r>
        <w:t>multikanál</w:t>
      </w:r>
      <w:proofErr w:type="spellEnd"/>
      <w:r>
        <w:t xml:space="preserve"> ve správě Masarykovy univerzity v </w:t>
      </w:r>
      <w:proofErr w:type="spellStart"/>
      <w:proofErr w:type="gramStart"/>
      <w:r>
        <w:t>ul.Kamenice</w:t>
      </w:r>
      <w:proofErr w:type="spellEnd"/>
      <w:proofErr w:type="gramEnd"/>
      <w:r>
        <w:t xml:space="preserve">. </w:t>
      </w:r>
      <w:proofErr w:type="spellStart"/>
      <w:r>
        <w:t>Multikanál</w:t>
      </w:r>
      <w:proofErr w:type="spellEnd"/>
      <w:r>
        <w:t xml:space="preserve"> vede v chodníku v </w:t>
      </w:r>
      <w:proofErr w:type="spellStart"/>
      <w:proofErr w:type="gramStart"/>
      <w:r>
        <w:t>ul.Kamenice</w:t>
      </w:r>
      <w:proofErr w:type="spellEnd"/>
      <w:proofErr w:type="gramEnd"/>
      <w:r>
        <w:t xml:space="preserve">, tvoří jej dva devíti-otvorové prvky. </w:t>
      </w:r>
      <w:proofErr w:type="spellStart"/>
      <w:r>
        <w:t>Multikanál</w:t>
      </w:r>
      <w:proofErr w:type="spellEnd"/>
      <w:r>
        <w:t xml:space="preserve"> ústí do </w:t>
      </w:r>
      <w:proofErr w:type="spellStart"/>
      <w:r>
        <w:t>energocentra</w:t>
      </w:r>
      <w:proofErr w:type="spellEnd"/>
      <w:r>
        <w:t xml:space="preserve"> UKB (objekt LK). Dva devíti-otvorové </w:t>
      </w:r>
      <w:proofErr w:type="spellStart"/>
      <w:r>
        <w:t>multikanály</w:t>
      </w:r>
      <w:proofErr w:type="spellEnd"/>
      <w:r>
        <w:t xml:space="preserve"> vstupují do severozápadní věže do objektu trafostanice. Zde je instalována stávající kabelová komora, odkud chráničkami v podlaze ústí kabely do vyšších podlaží v </w:t>
      </w:r>
      <w:proofErr w:type="spellStart"/>
      <w:r>
        <w:t>energocentru</w:t>
      </w:r>
      <w:proofErr w:type="spellEnd"/>
      <w:r>
        <w:t xml:space="preserve"> (při stěně v drátěném žlabu). V trase je dostatečná prostorová rezerva (</w:t>
      </w:r>
      <w:proofErr w:type="gramStart"/>
      <w:r>
        <w:t>min.9 otvorů</w:t>
      </w:r>
      <w:proofErr w:type="gramEnd"/>
      <w:r>
        <w:t xml:space="preserve"> je prázdných).</w:t>
      </w:r>
    </w:p>
    <w:p w:rsidR="000653B5" w:rsidRDefault="000653B5" w:rsidP="000653B5">
      <w:r>
        <w:t xml:space="preserve">Objekt simulačního centra bude napojen do stávajícího </w:t>
      </w:r>
      <w:proofErr w:type="spellStart"/>
      <w:r>
        <w:t>kabelovodu</w:t>
      </w:r>
      <w:proofErr w:type="spellEnd"/>
      <w:r>
        <w:t xml:space="preserve"> v kabelové komoře </w:t>
      </w:r>
      <w:proofErr w:type="gramStart"/>
      <w:r>
        <w:t>č.2 (KK2</w:t>
      </w:r>
      <w:proofErr w:type="gramEnd"/>
      <w:r>
        <w:t>), odkud se provede (přes novou pomocnou kabelovou komoru) řízený protlak 2xpr.125mm do nové kabelové komory na opačné straně ulice a dále nová trasa bude pokračovat jihovýchodním směrem do další nové kabelové komory, odkud se provede kolmé napojení do rozvodny SLP v simulačním centru.</w:t>
      </w:r>
      <w:r w:rsidR="00FA4C3C">
        <w:t xml:space="preserve"> Zde budou kabely vstupovat pod stropem rozvodny.</w:t>
      </w:r>
    </w:p>
    <w:p w:rsidR="00FA4C3C" w:rsidRPr="000653B5" w:rsidRDefault="00FA4C3C" w:rsidP="000653B5">
      <w:r>
        <w:t xml:space="preserve">Řešené kabeláže jsou popsány níže dle jednotlivých technologií. </w:t>
      </w:r>
      <w:r w:rsidR="006A7538">
        <w:t>Optické kabely pro UKS</w:t>
      </w:r>
      <w:r>
        <w:t xml:space="preserve"> budou zafouknuty v ochranných HDPE </w:t>
      </w:r>
      <w:proofErr w:type="spellStart"/>
      <w:r w:rsidR="006A7538">
        <w:t>mikro</w:t>
      </w:r>
      <w:r>
        <w:t>trubičkách</w:t>
      </w:r>
      <w:proofErr w:type="spellEnd"/>
      <w:r>
        <w:t xml:space="preserve"> v silnostěnném pro</w:t>
      </w:r>
      <w:r w:rsidR="006A7538">
        <w:t>vedení průměru 12/8.</w:t>
      </w:r>
    </w:p>
    <w:p w:rsidR="00575625" w:rsidRPr="00150DE1" w:rsidRDefault="00575625" w:rsidP="00575625">
      <w:pPr>
        <w:pStyle w:val="Nadpis3"/>
      </w:pPr>
      <w:bookmarkStart w:id="13" w:name="_Toc335596629"/>
      <w:bookmarkStart w:id="14" w:name="_Toc453152277"/>
      <w:r w:rsidRPr="00150DE1">
        <w:t>Elektrická požární signalizace-EPS</w:t>
      </w:r>
      <w:bookmarkEnd w:id="13"/>
      <w:bookmarkEnd w:id="14"/>
    </w:p>
    <w:p w:rsidR="00BF58CF" w:rsidRPr="00150DE1" w:rsidRDefault="00BF58CF" w:rsidP="00BF58CF">
      <w:r w:rsidRPr="00150DE1">
        <w:t xml:space="preserve">V objektu </w:t>
      </w:r>
      <w:r>
        <w:t>simulačního centra</w:t>
      </w:r>
      <w:r w:rsidRPr="00150DE1">
        <w:t xml:space="preserve"> bude instalována nov</w:t>
      </w:r>
      <w:r>
        <w:t>á</w:t>
      </w:r>
      <w:r w:rsidRPr="00150DE1">
        <w:t xml:space="preserve"> požární ústředna</w:t>
      </w:r>
      <w:r>
        <w:t xml:space="preserve"> v </w:t>
      </w:r>
      <w:proofErr w:type="gramStart"/>
      <w:r>
        <w:t>m.č.</w:t>
      </w:r>
      <w:proofErr w:type="gramEnd"/>
      <w:r>
        <w:t>1S07 v samostatném požárním úseku</w:t>
      </w:r>
      <w:r w:rsidRPr="00150DE1">
        <w:t xml:space="preserve">,  její označení bude </w:t>
      </w:r>
      <w:r>
        <w:t>SC 10 SIMU</w:t>
      </w:r>
      <w:r w:rsidRPr="00150DE1">
        <w:t>.</w:t>
      </w:r>
    </w:p>
    <w:p w:rsidR="00BF58CF" w:rsidRPr="00053A74" w:rsidRDefault="00BF58CF" w:rsidP="00BF58CF">
      <w:r w:rsidRPr="00150DE1">
        <w:t>Tato ústředna bude připojena ke kruhovému technologickému vedení</w:t>
      </w:r>
      <w:r>
        <w:t>,</w:t>
      </w:r>
      <w:r w:rsidRPr="00150DE1">
        <w:t xml:space="preserve"> které zajišťuje vzájemnou komunikaci mezi všemi ústřednami EPS. </w:t>
      </w:r>
      <w:r>
        <w:t xml:space="preserve">Připojení bude provedeno optickým kabelem </w:t>
      </w:r>
      <w:r w:rsidR="009C7022">
        <w:t xml:space="preserve">2x 4vl. </w:t>
      </w:r>
      <w:r w:rsidR="001F081F">
        <w:t xml:space="preserve">MM </w:t>
      </w:r>
      <w:r>
        <w:t xml:space="preserve">s funkční schopností při požáru mezi ústředny </w:t>
      </w:r>
      <w:proofErr w:type="gramStart"/>
      <w:r>
        <w:t>č.2 (SC</w:t>
      </w:r>
      <w:proofErr w:type="gramEnd"/>
      <w:r>
        <w:t xml:space="preserve"> 2 MEDIPO) a č.8 (SC 8 Pavilon A34 v UKB). Realizací tohoto připojení dojde k </w:t>
      </w:r>
      <w:proofErr w:type="spellStart"/>
      <w:r>
        <w:t>zakruhování</w:t>
      </w:r>
      <w:proofErr w:type="spellEnd"/>
      <w:r>
        <w:t xml:space="preserve"> celé sítě EPS v UKB.</w:t>
      </w:r>
    </w:p>
    <w:p w:rsidR="00BF58CF" w:rsidRDefault="001F081F" w:rsidP="00BF58CF">
      <w:r>
        <w:t>Napojení nové ústředny bude vedeno ve dvou trasách.</w:t>
      </w:r>
    </w:p>
    <w:p w:rsidR="001F081F" w:rsidRDefault="001F081F" w:rsidP="00BF58CF">
      <w:r>
        <w:t xml:space="preserve">K ústředně SC 2 bude napojena redundantní optická páteř v provedení MM přes objekt morfologického centra přes objekt </w:t>
      </w:r>
      <w:proofErr w:type="spellStart"/>
      <w:r w:rsidR="006B1C05">
        <w:t>M</w:t>
      </w:r>
      <w:r>
        <w:t>edipo</w:t>
      </w:r>
      <w:proofErr w:type="spellEnd"/>
      <w:r>
        <w:t xml:space="preserve"> do objektu VH1, kde je ústředna umístěna.</w:t>
      </w:r>
    </w:p>
    <w:p w:rsidR="001F081F" w:rsidRDefault="001F081F" w:rsidP="00BF58CF">
      <w:r>
        <w:lastRenderedPageBreak/>
        <w:t>Dr</w:t>
      </w:r>
      <w:r w:rsidR="006B1C05">
        <w:t>u</w:t>
      </w:r>
      <w:r>
        <w:t xml:space="preserve">há trasa redundantní optické páteře bude vedena stávajícím </w:t>
      </w:r>
      <w:proofErr w:type="spellStart"/>
      <w:r>
        <w:t>multikanálem</w:t>
      </w:r>
      <w:proofErr w:type="spellEnd"/>
      <w:r>
        <w:t xml:space="preserve"> v </w:t>
      </w:r>
      <w:proofErr w:type="spellStart"/>
      <w:proofErr w:type="gramStart"/>
      <w:r>
        <w:t>ul.Kamenice</w:t>
      </w:r>
      <w:proofErr w:type="spellEnd"/>
      <w:proofErr w:type="gramEnd"/>
      <w:r>
        <w:t>, přes objekt LK (severozápadní věž), dále přes pavilon A36 (CESEB) do koridoru až k objektu A34, kde je umístěna ústředna SC 8.</w:t>
      </w:r>
      <w:r w:rsidR="006B1C05">
        <w:t xml:space="preserve"> Pro integraci do sítě ústředen EPS (</w:t>
      </w:r>
      <w:proofErr w:type="spellStart"/>
      <w:r w:rsidR="006B1C05">
        <w:t>Subnet</w:t>
      </w:r>
      <w:proofErr w:type="spellEnd"/>
      <w:r w:rsidR="006B1C05">
        <w:t>) je nutno stávající ústředny SC 2 a SC 8 a novou ústřednu SC 10 vybavit kartou optického komunikačního rozhraní.</w:t>
      </w:r>
    </w:p>
    <w:p w:rsidR="00150DE1" w:rsidRDefault="00150DE1" w:rsidP="00150DE1">
      <w:pPr>
        <w:pStyle w:val="Nadpis3"/>
      </w:pPr>
      <w:bookmarkStart w:id="15" w:name="_Toc335596623"/>
      <w:bookmarkStart w:id="16" w:name="_Toc453152278"/>
      <w:r w:rsidRPr="00150DE1">
        <w:t>Univerzální kabelážní systém-UKS</w:t>
      </w:r>
      <w:bookmarkEnd w:id="15"/>
      <w:bookmarkEnd w:id="16"/>
    </w:p>
    <w:p w:rsidR="006B1C05" w:rsidRDefault="009E5C8F" w:rsidP="006B1C05">
      <w:r>
        <w:t>V rámci této části</w:t>
      </w:r>
      <w:r w:rsidR="006B1C05">
        <w:t xml:space="preserve"> jsou navrženy optické kabely propojující hlavní rozvodn</w:t>
      </w:r>
      <w:r>
        <w:t>ý</w:t>
      </w:r>
      <w:r w:rsidR="006B1C05">
        <w:t xml:space="preserve"> </w:t>
      </w:r>
      <w:r>
        <w:t xml:space="preserve">datový </w:t>
      </w:r>
      <w:r w:rsidR="006B1C05">
        <w:t>uz</w:t>
      </w:r>
      <w:r>
        <w:t>e</w:t>
      </w:r>
      <w:r w:rsidR="006B1C05">
        <w:t xml:space="preserve">l </w:t>
      </w:r>
      <w:r>
        <w:t xml:space="preserve">v nové budově simulačního centra </w:t>
      </w:r>
      <w:r w:rsidR="006B1C05">
        <w:t>s hlavními datovými centry v energobloku LK</w:t>
      </w:r>
      <w:r>
        <w:t xml:space="preserve"> v UKB</w:t>
      </w:r>
      <w:r w:rsidR="006B1C05">
        <w:t xml:space="preserve">.  Těmi jsou  rozvaděče LK-RD01 v </w:t>
      </w:r>
      <w:proofErr w:type="spellStart"/>
      <w:proofErr w:type="gramStart"/>
      <w:r w:rsidR="006B1C05">
        <w:t>m.č</w:t>
      </w:r>
      <w:proofErr w:type="spellEnd"/>
      <w:r w:rsidR="006B1C05">
        <w:t>.</w:t>
      </w:r>
      <w:proofErr w:type="gramEnd"/>
      <w:r w:rsidR="006B1C05">
        <w:t xml:space="preserve"> 309 a LK-RD02 v </w:t>
      </w:r>
      <w:proofErr w:type="spellStart"/>
      <w:r w:rsidR="006B1C05">
        <w:t>m.č</w:t>
      </w:r>
      <w:proofErr w:type="spellEnd"/>
      <w:r w:rsidR="006B1C05">
        <w:t xml:space="preserve">. 301. </w:t>
      </w:r>
    </w:p>
    <w:p w:rsidR="006B1C05" w:rsidRDefault="006B1C05" w:rsidP="006B1C05">
      <w:r>
        <w:t xml:space="preserve">Do </w:t>
      </w:r>
      <w:r w:rsidR="009E5C8F">
        <w:t>r</w:t>
      </w:r>
      <w:r>
        <w:t>ozvodny SLP v</w:t>
      </w:r>
      <w:r w:rsidR="009E5C8F">
        <w:t> simulačním centru</w:t>
      </w:r>
      <w:r>
        <w:t xml:space="preserve"> bud</w:t>
      </w:r>
      <w:r w:rsidR="009E5C8F">
        <w:t>ou</w:t>
      </w:r>
      <w:r>
        <w:t xml:space="preserve"> přivedeny dva optické kabely SM (</w:t>
      </w:r>
      <w:proofErr w:type="gramStart"/>
      <w:r w:rsidR="009E5C8F">
        <w:t>24</w:t>
      </w:r>
      <w:r>
        <w:t>-vláken</w:t>
      </w:r>
      <w:proofErr w:type="gramEnd"/>
      <w:r>
        <w:t xml:space="preserve">). Oba kabely budou sloužit pro obecnou (uživatelskou) i technologickou datovou síť, která bude sloužit pro komunikaci s nadřazenými systémy. </w:t>
      </w:r>
      <w:proofErr w:type="spellStart"/>
      <w:r w:rsidR="009E5C8F">
        <w:t>Serverovna</w:t>
      </w:r>
      <w:proofErr w:type="spellEnd"/>
      <w:r w:rsidR="009E5C8F">
        <w:t xml:space="preserve"> v simulačním centru bude připojena podružně z rozvodny SLP v simulačním centru z důvodu předpokládaného lokálního využití.</w:t>
      </w:r>
    </w:p>
    <w:p w:rsidR="006B1C05" w:rsidRDefault="006B1C05" w:rsidP="006B1C05">
      <w:r>
        <w:t>Optické kabely budou ukončeny v datových rozvaděčích na optických propojovacích panelech s konektory SC.</w:t>
      </w:r>
    </w:p>
    <w:p w:rsidR="006B1C05" w:rsidRDefault="006B1C05" w:rsidP="006B1C05">
      <w:r>
        <w:t>Aktivní prv</w:t>
      </w:r>
      <w:r w:rsidR="009E5C8F">
        <w:t>e</w:t>
      </w:r>
      <w:r>
        <w:t>k technologické sítě j</w:t>
      </w:r>
      <w:r w:rsidR="009E5C8F">
        <w:t>e</w:t>
      </w:r>
      <w:r>
        <w:t xml:space="preserve"> součástí projekt</w:t>
      </w:r>
      <w:r w:rsidR="009E5C8F">
        <w:t>u</w:t>
      </w:r>
      <w:r>
        <w:t xml:space="preserve"> </w:t>
      </w:r>
      <w:r w:rsidR="009E5C8F">
        <w:t>slaboproudu</w:t>
      </w:r>
      <w:r>
        <w:t xml:space="preserve">. Centrální aktivní prvek technologické sítě v </w:t>
      </w:r>
      <w:proofErr w:type="spellStart"/>
      <w:r>
        <w:t>energocentru</w:t>
      </w:r>
      <w:proofErr w:type="spellEnd"/>
      <w:r>
        <w:t xml:space="preserve"> je součástí </w:t>
      </w:r>
      <w:r w:rsidR="009E5C8F">
        <w:t>profese BMS</w:t>
      </w:r>
      <w:r>
        <w:t xml:space="preserve">. V </w:t>
      </w:r>
      <w:proofErr w:type="spellStart"/>
      <w:r>
        <w:t>energocentru</w:t>
      </w:r>
      <w:proofErr w:type="spellEnd"/>
      <w:r>
        <w:t xml:space="preserve"> budou využity stávající skříně datových rozvaděčů.</w:t>
      </w:r>
      <w:r w:rsidR="009E5C8F">
        <w:t xml:space="preserve"> V rámci obhlídky byla prověřena dostatečná prostorová rezerva.</w:t>
      </w:r>
    </w:p>
    <w:p w:rsidR="006B1C05" w:rsidRPr="006B1C05" w:rsidRDefault="006B1C05" w:rsidP="006B1C05">
      <w:r>
        <w:t xml:space="preserve">Použité </w:t>
      </w:r>
      <w:proofErr w:type="gramStart"/>
      <w:r>
        <w:t>komunikační  standardy</w:t>
      </w:r>
      <w:proofErr w:type="gramEnd"/>
      <w:r>
        <w:t xml:space="preserve"> jsou </w:t>
      </w:r>
      <w:proofErr w:type="spellStart"/>
      <w:r>
        <w:t>BACnet</w:t>
      </w:r>
      <w:proofErr w:type="spellEnd"/>
      <w:r>
        <w:t xml:space="preserve">/IP a </w:t>
      </w:r>
      <w:proofErr w:type="spellStart"/>
      <w:r>
        <w:t>ethernet</w:t>
      </w:r>
      <w:proofErr w:type="spellEnd"/>
      <w:r>
        <w:t>.</w:t>
      </w:r>
      <w:r w:rsidR="009E5C8F">
        <w:t xml:space="preserve"> </w:t>
      </w:r>
      <w:r>
        <w:t>Dodané komponenty budou certifikovány společně s</w:t>
      </w:r>
      <w:r w:rsidR="009E5C8F">
        <w:t xml:space="preserve"> komponenty </w:t>
      </w:r>
      <w:r>
        <w:t xml:space="preserve">UKS dodanými v rámci </w:t>
      </w:r>
      <w:r w:rsidR="009E5C8F">
        <w:t>projektu SLP v</w:t>
      </w:r>
      <w:r w:rsidR="00D769BE">
        <w:t> </w:t>
      </w:r>
      <w:r w:rsidR="009E5C8F">
        <w:t>objektu</w:t>
      </w:r>
      <w:r w:rsidR="00D769BE">
        <w:t>.</w:t>
      </w:r>
    </w:p>
    <w:p w:rsidR="00150DE1" w:rsidRPr="00150DE1" w:rsidRDefault="00150DE1" w:rsidP="001328F8">
      <w:pPr>
        <w:pStyle w:val="Nadpis3"/>
      </w:pPr>
      <w:bookmarkStart w:id="17" w:name="_Toc335596624"/>
      <w:bookmarkStart w:id="18" w:name="_Toc453152279"/>
      <w:r w:rsidRPr="00150DE1">
        <w:t>Telefon-TEL</w:t>
      </w:r>
      <w:bookmarkEnd w:id="17"/>
      <w:bookmarkEnd w:id="18"/>
    </w:p>
    <w:p w:rsidR="003E7C0C" w:rsidRDefault="00150DE1" w:rsidP="003E7C0C">
      <w:r w:rsidRPr="00150DE1">
        <w:t>Telefonní rozvody budou připojeny k</w:t>
      </w:r>
      <w:r w:rsidR="009E5C8F">
        <w:t xml:space="preserve"> hlavní </w:t>
      </w:r>
      <w:r w:rsidRPr="00150DE1">
        <w:t xml:space="preserve">telefonní ústředně </w:t>
      </w:r>
      <w:r w:rsidR="002901B5">
        <w:t>Masarykovy univerzity. V </w:t>
      </w:r>
      <w:r w:rsidR="004D6C42">
        <w:t>o</w:t>
      </w:r>
      <w:r w:rsidR="002901B5">
        <w:t xml:space="preserve">bjektu </w:t>
      </w:r>
      <w:r w:rsidR="009E5C8F">
        <w:t xml:space="preserve">simulačního centra </w:t>
      </w:r>
      <w:r w:rsidR="002901B5">
        <w:t>bude instalován „vysunutý uzel“ telefonní ústředny, který bude k hlavní ústředně napojen dvěma optickými vlákny napojenými ze sítě Masarykovy univerzity (optická síť je vyvedena v </w:t>
      </w:r>
      <w:proofErr w:type="spellStart"/>
      <w:r w:rsidR="002901B5">
        <w:t>energocentru</w:t>
      </w:r>
      <w:proofErr w:type="spellEnd"/>
      <w:r w:rsidR="002901B5">
        <w:t xml:space="preserve"> v UKB). Optický propoj je součástí </w:t>
      </w:r>
      <w:r w:rsidR="009E5C8F">
        <w:t xml:space="preserve">této části PD – budou využita dvě vlákna z kabelu 24vl.SM, viz </w:t>
      </w:r>
      <w:proofErr w:type="gramStart"/>
      <w:r w:rsidR="009E5C8F">
        <w:t>kap.4.3.2</w:t>
      </w:r>
      <w:proofErr w:type="gramEnd"/>
      <w:r w:rsidR="009E5C8F">
        <w:t>.</w:t>
      </w:r>
      <w:r w:rsidR="002901B5">
        <w:t xml:space="preserve"> V objektu se předpokládá </w:t>
      </w:r>
      <w:r w:rsidR="009A7925">
        <w:t>maximálně</w:t>
      </w:r>
      <w:r w:rsidR="002901B5">
        <w:t xml:space="preserve"> 200 telefonních poboček</w:t>
      </w:r>
      <w:r w:rsidRPr="00150DE1">
        <w:t>.</w:t>
      </w:r>
    </w:p>
    <w:p w:rsidR="00150DE1" w:rsidRPr="00150DE1" w:rsidRDefault="009A7925" w:rsidP="009A7925">
      <w:pPr>
        <w:pStyle w:val="Nadpis3"/>
      </w:pPr>
      <w:bookmarkStart w:id="19" w:name="_Toc335596626"/>
      <w:bookmarkStart w:id="20" w:name="_Toc453152280"/>
      <w:r>
        <w:t>Poplachový zabezpečovací a tísňový systém</w:t>
      </w:r>
      <w:r w:rsidR="00150DE1" w:rsidRPr="00150DE1">
        <w:t>-</w:t>
      </w:r>
      <w:r w:rsidR="00DB4A03">
        <w:t>PZTS</w:t>
      </w:r>
      <w:bookmarkEnd w:id="19"/>
      <w:bookmarkEnd w:id="20"/>
    </w:p>
    <w:p w:rsidR="009E5C8F" w:rsidRDefault="009E5C8F" w:rsidP="009E5C8F">
      <w:r>
        <w:t>V objektu simulačního centra je navržena samostatná ústředna PZTS. Ústředna bude propojena s PCO/BMS prostřednictvím technologické datové sítě. Tato síť je součástí dodávky UKS.</w:t>
      </w:r>
    </w:p>
    <w:p w:rsidR="001C4B96" w:rsidRDefault="009E5C8F" w:rsidP="009E5C8F">
      <w:r>
        <w:t>Pro objekt simulačního centra nebude na PCO v LK UKB doplněn samostatný ovládací panel, ovládání a monitoring bude prováděn prostřednictvím BMS.</w:t>
      </w:r>
    </w:p>
    <w:p w:rsidR="00150DE1" w:rsidRPr="00150DE1" w:rsidRDefault="00150DE1" w:rsidP="00A76F5D">
      <w:pPr>
        <w:pStyle w:val="Nadpis3"/>
      </w:pPr>
      <w:bookmarkStart w:id="21" w:name="_Toc335596628"/>
      <w:bookmarkStart w:id="22" w:name="_Toc453152281"/>
      <w:r w:rsidRPr="00150DE1">
        <w:t>Kamerový dohlížecí systém – CCTV</w:t>
      </w:r>
      <w:bookmarkEnd w:id="21"/>
      <w:bookmarkEnd w:id="22"/>
    </w:p>
    <w:p w:rsidR="002F3F76" w:rsidRDefault="00767628" w:rsidP="00150DE1">
      <w:r>
        <w:t>Pro objekt simulačního centra je uvažováno s</w:t>
      </w:r>
      <w:r w:rsidR="002F3F76">
        <w:t>e samostatným</w:t>
      </w:r>
      <w:r>
        <w:t> </w:t>
      </w:r>
      <w:proofErr w:type="spellStart"/>
      <w:r>
        <w:t>videoserverem</w:t>
      </w:r>
      <w:proofErr w:type="spellEnd"/>
      <w:r w:rsidR="000653B5">
        <w:t xml:space="preserve"> umístěným v rozvodně SLP v simulačním centru</w:t>
      </w:r>
      <w:r w:rsidR="002F3F76">
        <w:t xml:space="preserve">. Architektura bude postavena jako rozšíření stávajícího kamerového systému v UKB, </w:t>
      </w:r>
      <w:proofErr w:type="spellStart"/>
      <w:r w:rsidR="002F3F76">
        <w:t>videoserver</w:t>
      </w:r>
      <w:proofErr w:type="spellEnd"/>
      <w:r w:rsidR="002F3F76">
        <w:t xml:space="preserve"> a záznamový sw musí být tedy se stávajícím systémem plně kompatibilní a musí být postaven jako rozšíření stávajícího systému.</w:t>
      </w:r>
      <w:r w:rsidR="00150DE1" w:rsidRPr="00150DE1">
        <w:t xml:space="preserve"> </w:t>
      </w:r>
      <w:proofErr w:type="spellStart"/>
      <w:r w:rsidR="002F3F76">
        <w:t>Videoserver</w:t>
      </w:r>
      <w:proofErr w:type="spellEnd"/>
      <w:r w:rsidR="002F3F76">
        <w:t xml:space="preserve"> a kamerový sw musí odpovídat metodice pro nasazování a úpravu komponent BMS </w:t>
      </w:r>
      <w:proofErr w:type="gramStart"/>
      <w:r w:rsidR="002F3F76">
        <w:t>v.1.3.1</w:t>
      </w:r>
      <w:proofErr w:type="gramEnd"/>
      <w:r w:rsidR="002F3F76">
        <w:t>.</w:t>
      </w:r>
    </w:p>
    <w:p w:rsidR="00FA4C3C" w:rsidRDefault="00FA4C3C" w:rsidP="00FA4C3C">
      <w:pPr>
        <w:pStyle w:val="Nadpis2"/>
      </w:pPr>
      <w:bookmarkStart w:id="23" w:name="_Toc319320960"/>
      <w:bookmarkStart w:id="24" w:name="_Toc324001367"/>
      <w:bookmarkStart w:id="25" w:name="_Toc385246733"/>
      <w:bookmarkStart w:id="26" w:name="_Toc453152282"/>
      <w:r>
        <w:t>Zemní práce</w:t>
      </w:r>
      <w:bookmarkEnd w:id="23"/>
      <w:bookmarkEnd w:id="24"/>
      <w:bookmarkEnd w:id="25"/>
      <w:bookmarkEnd w:id="26"/>
    </w:p>
    <w:p w:rsidR="00FA4C3C" w:rsidRDefault="00FA4C3C" w:rsidP="00FA4C3C">
      <w:r>
        <w:t xml:space="preserve">Trubky (trubičky) HDPE budou položeny do </w:t>
      </w:r>
      <w:r w:rsidR="00FA60E7">
        <w:t xml:space="preserve">stávajícího </w:t>
      </w:r>
      <w:proofErr w:type="spellStart"/>
      <w:r w:rsidR="00FA60E7">
        <w:t>multikanálu</w:t>
      </w:r>
      <w:proofErr w:type="spellEnd"/>
      <w:r w:rsidR="00FA60E7">
        <w:t xml:space="preserve"> případně do nového </w:t>
      </w:r>
      <w:proofErr w:type="spellStart"/>
      <w:r w:rsidR="00FA60E7">
        <w:t>kabelovodu</w:t>
      </w:r>
      <w:proofErr w:type="spellEnd"/>
      <w:r w:rsidR="00FA60E7">
        <w:t>, který bude tvořen dvěma trubkami pr.125mm v provedení PE</w:t>
      </w:r>
      <w:r>
        <w:t xml:space="preserve">. Pod komunikací budou trubky vedeny v chráničkách PE pr.125mm, které budou </w:t>
      </w:r>
      <w:proofErr w:type="spellStart"/>
      <w:r>
        <w:t>předinstalovány</w:t>
      </w:r>
      <w:proofErr w:type="spellEnd"/>
      <w:r>
        <w:t xml:space="preserve"> řízeným protlakem. Hloubka výkopu je odvislá od nivelety budoucího povrchu. </w:t>
      </w:r>
      <w:r w:rsidRPr="00CF1412">
        <w:rPr>
          <w:b/>
        </w:rPr>
        <w:t xml:space="preserve">Před zahájením výkopových prací je proto nutno nechat u generálního zhotovitele vytýčit niveletu budoucích povrchů a </w:t>
      </w:r>
      <w:proofErr w:type="spellStart"/>
      <w:proofErr w:type="gramStart"/>
      <w:r w:rsidRPr="00CF1412">
        <w:rPr>
          <w:b/>
        </w:rPr>
        <w:t>min.krytí</w:t>
      </w:r>
      <w:proofErr w:type="spellEnd"/>
      <w:proofErr w:type="gramEnd"/>
      <w:r w:rsidRPr="00CF1412">
        <w:rPr>
          <w:b/>
        </w:rPr>
        <w:t xml:space="preserve"> vztahovat k této niveletě</w:t>
      </w:r>
      <w:r>
        <w:t>.</w:t>
      </w:r>
    </w:p>
    <w:p w:rsidR="00FA4C3C" w:rsidRDefault="00FA4C3C" w:rsidP="00FA4C3C">
      <w:r>
        <w:lastRenderedPageBreak/>
        <w:t>Ve volném terénu budou trubky uloženy do pískového lože. Krytí trubek bude ve volném terénu min. 0,6m, pod komunikací min.0,9m.</w:t>
      </w:r>
    </w:p>
    <w:p w:rsidR="00FA4C3C" w:rsidRDefault="00FA4C3C" w:rsidP="00FA4C3C">
      <w:r>
        <w:t xml:space="preserve">Trasa bude kryta výstražnou fólií š. </w:t>
      </w:r>
      <w:r w:rsidR="00D769BE">
        <w:t>33</w:t>
      </w:r>
      <w:r>
        <w:t>cm barvy oranžové. Přesah výstražné fólie musí být min. 30mm od krajních kabelů. Zához se provede vhodnou zeminou se zhutněním na min.95%PS. Vzdálenost ostatních sítí musí odpovídat ČSN 736005/Z4. Trasa musí vést v min. vzdálenosti 1,5m od výsadby.</w:t>
      </w:r>
    </w:p>
    <w:p w:rsidR="00FA4C3C" w:rsidRDefault="00FA4C3C" w:rsidP="00FA4C3C">
      <w:r>
        <w:t xml:space="preserve">Přebytečná zemina bude odvezena na veřejnou zemní skládku – </w:t>
      </w:r>
      <w:proofErr w:type="spellStart"/>
      <w:r>
        <w:t>deponii</w:t>
      </w:r>
      <w:proofErr w:type="spellEnd"/>
      <w:r>
        <w:t>.</w:t>
      </w:r>
    </w:p>
    <w:p w:rsidR="00FA4C3C" w:rsidRDefault="00FA4C3C" w:rsidP="00FA4C3C">
      <w:pPr>
        <w:pStyle w:val="Nadpis2"/>
      </w:pPr>
      <w:bookmarkStart w:id="27" w:name="_Toc319320961"/>
      <w:bookmarkStart w:id="28" w:name="_Toc324001368"/>
      <w:bookmarkStart w:id="29" w:name="_Toc385246734"/>
      <w:bookmarkStart w:id="30" w:name="_Toc453152283"/>
      <w:r>
        <w:t>Měření, zkoušky</w:t>
      </w:r>
      <w:bookmarkEnd w:id="27"/>
      <w:bookmarkEnd w:id="28"/>
      <w:bookmarkEnd w:id="29"/>
      <w:bookmarkEnd w:id="30"/>
    </w:p>
    <w:p w:rsidR="00FA4C3C" w:rsidRDefault="00FA4C3C" w:rsidP="00FA4C3C">
      <w:r>
        <w:t>Po ukončení montáže trubek bude provedena zkouška průchodnosti (kalibrace). Kalibrace bude provedena pístem délky 150 - 200 mm a průměrem dle průměru trubek.</w:t>
      </w:r>
    </w:p>
    <w:p w:rsidR="00FA4C3C" w:rsidRDefault="00FA4C3C" w:rsidP="00FA4C3C">
      <w:r>
        <w:t xml:space="preserve">Na zkoušku průchodnosti naváže zkouška </w:t>
      </w:r>
      <w:proofErr w:type="spellStart"/>
      <w:r>
        <w:t>tlakutěsnosti</w:t>
      </w:r>
      <w:proofErr w:type="spellEnd"/>
      <w:r>
        <w:t xml:space="preserve">, která bude provedena přetlakem vzduchu 50 - 100 </w:t>
      </w:r>
      <w:proofErr w:type="spellStart"/>
      <w:r>
        <w:t>kPa</w:t>
      </w:r>
      <w:proofErr w:type="spellEnd"/>
      <w:r>
        <w:t>. Maximální povolený pokles přetlaku při zkoušce po dobu 1 hodiny je 1%.</w:t>
      </w:r>
    </w:p>
    <w:p w:rsidR="00FA4C3C" w:rsidRDefault="00FA4C3C" w:rsidP="00FA4C3C">
      <w:r>
        <w:t>Na optických kabelech bude provedeno z</w:t>
      </w:r>
      <w:r w:rsidRPr="00460F06">
        <w:t xml:space="preserve">ávěrečné měření </w:t>
      </w:r>
      <w:r>
        <w:t>po montáži na vlnových délkách</w:t>
      </w:r>
      <w:r w:rsidRPr="00460F06">
        <w:t xml:space="preserve"> 1310nm, 1550nm,1625nm (1610nm) metod</w:t>
      </w:r>
      <w:r>
        <w:t>ou</w:t>
      </w:r>
      <w:r w:rsidRPr="00460F06">
        <w:t xml:space="preserve"> OTDR a </w:t>
      </w:r>
      <w:r>
        <w:t xml:space="preserve">měření </w:t>
      </w:r>
      <w:r w:rsidRPr="00460F06">
        <w:t>útlum</w:t>
      </w:r>
      <w:r>
        <w:t>u</w:t>
      </w:r>
      <w:r w:rsidRPr="00460F06">
        <w:t xml:space="preserve"> vláken přím</w:t>
      </w:r>
      <w:r>
        <w:t>ou</w:t>
      </w:r>
      <w:r w:rsidRPr="00460F06">
        <w:t xml:space="preserve"> metod</w:t>
      </w:r>
      <w:r>
        <w:t>ou</w:t>
      </w:r>
      <w:r w:rsidRPr="00460F06">
        <w:t xml:space="preserve"> </w:t>
      </w:r>
      <w:r>
        <w:t xml:space="preserve">včetně </w:t>
      </w:r>
      <w:r w:rsidRPr="00460F06">
        <w:t>vyhodnocení</w:t>
      </w:r>
      <w:r>
        <w:t>.</w:t>
      </w:r>
    </w:p>
    <w:p w:rsidR="00FA4C3C" w:rsidRDefault="00FA4C3C" w:rsidP="00FA4C3C">
      <w:pPr>
        <w:pStyle w:val="Nadpis2"/>
      </w:pPr>
      <w:bookmarkStart w:id="31" w:name="_Toc385246741"/>
      <w:bookmarkStart w:id="32" w:name="_Toc453152284"/>
      <w:r>
        <w:t>Geodetické zaměření skutečného provedení</w:t>
      </w:r>
      <w:bookmarkEnd w:id="31"/>
      <w:bookmarkEnd w:id="32"/>
    </w:p>
    <w:p w:rsidR="00FA4C3C" w:rsidRDefault="00FA4C3C" w:rsidP="00FA4C3C">
      <w:r>
        <w:t xml:space="preserve">Po skončení pokládky se v otevřené kynetě provede geodetické zaměření celého průběhu trasy v souřadnicovém systému S-JTSK a výškovém systému </w:t>
      </w:r>
      <w:proofErr w:type="spellStart"/>
      <w:r>
        <w:t>Bpv</w:t>
      </w:r>
      <w:proofErr w:type="spellEnd"/>
      <w:r>
        <w:t>.</w:t>
      </w:r>
    </w:p>
    <w:p w:rsidR="00FA4C3C" w:rsidRDefault="00FA4C3C" w:rsidP="00FA4C3C">
      <w:r>
        <w:t xml:space="preserve">Geodetické zaměření skut. </w:t>
      </w:r>
      <w:proofErr w:type="gramStart"/>
      <w:r>
        <w:t>provedení</w:t>
      </w:r>
      <w:proofErr w:type="gramEnd"/>
      <w:r>
        <w:t xml:space="preserve"> včetně dokumentace se předá majetkovému správci po dokončení objektu.</w:t>
      </w:r>
    </w:p>
    <w:p w:rsidR="00FA4C3C" w:rsidRDefault="00FA4C3C" w:rsidP="00FA4C3C">
      <w:pPr>
        <w:pStyle w:val="Nadpis2"/>
      </w:pPr>
      <w:bookmarkStart w:id="33" w:name="_Toc385246737"/>
      <w:bookmarkStart w:id="34" w:name="_Toc453152285"/>
      <w:r>
        <w:t>Stávající inženýrské sítě</w:t>
      </w:r>
      <w:bookmarkEnd w:id="33"/>
      <w:bookmarkEnd w:id="34"/>
    </w:p>
    <w:p w:rsidR="00FA4C3C" w:rsidRDefault="00FA4C3C" w:rsidP="00FA4C3C">
      <w:r>
        <w:t>Stávající inženýrské sítě jsou v projektu převzaty a zakresleny z podkladů předaných generálním projektantem na základě zjištění a zákresu poloh dle údajů jejich správců.</w:t>
      </w:r>
    </w:p>
    <w:p w:rsidR="00FA4C3C" w:rsidRPr="006F3DA2" w:rsidRDefault="00FA4C3C" w:rsidP="00FA4C3C">
      <w:pPr>
        <w:rPr>
          <w:u w:val="single"/>
        </w:rPr>
      </w:pPr>
      <w:r w:rsidRPr="006F3DA2">
        <w:rPr>
          <w:u w:val="single"/>
        </w:rPr>
        <w:t>Před začátkem provádění zemních prací je nutno zajistit jejich vytyčení správcem a viditelné označení po celou dobu výstavby objektu.</w:t>
      </w:r>
    </w:p>
    <w:p w:rsidR="00FA4C3C" w:rsidRPr="006F3DA2" w:rsidRDefault="00FA4C3C" w:rsidP="00FA4C3C">
      <w:pPr>
        <w:rPr>
          <w:u w:val="single"/>
        </w:rPr>
      </w:pPr>
      <w:r w:rsidRPr="006F3DA2">
        <w:rPr>
          <w:u w:val="single"/>
        </w:rPr>
        <w:t>Pracovníci provádějící zemní práce musí být s druhem sítě, polohou, krytím a jeho ochrannými pásmy seznámeni a musí dodržovat platné předpisy pro práci v ochranných pásmech jednotlivých sítí.</w:t>
      </w:r>
    </w:p>
    <w:p w:rsidR="00FA4C3C" w:rsidRPr="006F3DA2" w:rsidRDefault="00FA4C3C" w:rsidP="00FA4C3C">
      <w:pPr>
        <w:rPr>
          <w:u w:val="single"/>
        </w:rPr>
      </w:pPr>
      <w:r w:rsidRPr="006F3DA2">
        <w:rPr>
          <w:u w:val="single"/>
        </w:rPr>
        <w:t xml:space="preserve">V případě, že v rámci staveniště bude nutno přes kynetu přejíždět stavební technikou, musí zhotovitel provést překrytí trasy pro mechanickou ochranu (panel, plech apod.). </w:t>
      </w:r>
    </w:p>
    <w:p w:rsidR="00FA4C3C" w:rsidRDefault="00FA4C3C" w:rsidP="00FA4C3C">
      <w:r>
        <w:t>Pro vzájemný styk inženýrských sítí bezvýhradně platí ČSN 73 6005/Z4 "</w:t>
      </w:r>
      <w:r w:rsidRPr="001472A3">
        <w:t>Prostorové uspořádání sítí technického vybavení</w:t>
      </w:r>
      <w:r>
        <w:t>”.</w:t>
      </w:r>
    </w:p>
    <w:p w:rsidR="00FA4C3C" w:rsidRDefault="00FA4C3C" w:rsidP="00FA4C3C">
      <w:r>
        <w:t>Vytyčení nově položených sítí doposud ve správě zhotovitele se zajistí u hlavního zhotovitele stavby při předání staveniště.</w:t>
      </w:r>
    </w:p>
    <w:p w:rsidR="00460FCD" w:rsidRDefault="000550F5" w:rsidP="000550F5">
      <w:pPr>
        <w:pStyle w:val="Nadpis2"/>
      </w:pPr>
      <w:bookmarkStart w:id="35" w:name="_Toc453152286"/>
      <w:r>
        <w:t>S</w:t>
      </w:r>
      <w:r w:rsidRPr="000550F5">
        <w:t xml:space="preserve">tanovení hlavního okruhu norem </w:t>
      </w:r>
      <w:r>
        <w:t>a legislativních předpisů</w:t>
      </w:r>
      <w:r w:rsidRPr="000550F5">
        <w:t>, které byly v dokumentaci použity a podle kterých je nutné provádět montáž</w:t>
      </w:r>
      <w:bookmarkEnd w:id="35"/>
    </w:p>
    <w:p w:rsid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2130ed2</w:t>
      </w:r>
      <w:r w:rsidRPr="000550F5">
        <w:rPr>
          <w:rFonts w:ascii="Calibri" w:hAnsi="Calibri" w:cs="Calibri"/>
          <w:sz w:val="16"/>
          <w:szCs w:val="16"/>
        </w:rPr>
        <w:tab/>
        <w:t>Elektrotechnické předpisy. Vnitřní elektrické rozvody v</w:t>
      </w:r>
      <w:r w:rsidR="00221E55">
        <w:rPr>
          <w:rFonts w:ascii="Calibri" w:hAnsi="Calibri" w:cs="Calibri"/>
          <w:sz w:val="16"/>
          <w:szCs w:val="16"/>
        </w:rPr>
        <w:t> </w:t>
      </w:r>
      <w:r w:rsidRPr="000550F5">
        <w:rPr>
          <w:rFonts w:ascii="Calibri" w:hAnsi="Calibri" w:cs="Calibri"/>
          <w:sz w:val="16"/>
          <w:szCs w:val="16"/>
        </w:rPr>
        <w:t>budovách</w:t>
      </w:r>
    </w:p>
    <w:p w:rsidR="00221E55" w:rsidRDefault="00221E55" w:rsidP="007F54D4">
      <w:pPr>
        <w:ind w:left="1985" w:hanging="1985"/>
        <w:rPr>
          <w:sz w:val="16"/>
        </w:rPr>
      </w:pPr>
      <w:r>
        <w:rPr>
          <w:sz w:val="16"/>
        </w:rPr>
        <w:t>ČSN 73 0875/2011</w:t>
      </w:r>
      <w:r>
        <w:rPr>
          <w:sz w:val="16"/>
        </w:rPr>
        <w:tab/>
        <w:t>Stanovení podmínek pro navrhování EPS v rámci PBŔ</w:t>
      </w:r>
      <w:r>
        <w:rPr>
          <w:sz w:val="16"/>
        </w:rPr>
        <w:tab/>
      </w:r>
    </w:p>
    <w:p w:rsidR="00221E55" w:rsidRDefault="00221E55" w:rsidP="007F54D4">
      <w:pPr>
        <w:ind w:left="1985" w:hanging="1985"/>
        <w:rPr>
          <w:sz w:val="16"/>
        </w:rPr>
      </w:pPr>
      <w:r>
        <w:rPr>
          <w:sz w:val="16"/>
        </w:rPr>
        <w:t>ČSN 34 2710/2011</w:t>
      </w:r>
      <w:r>
        <w:rPr>
          <w:sz w:val="16"/>
        </w:rPr>
        <w:tab/>
        <w:t>Elektrická požární signalizace – Projektování, montáž, užívání, provoz, kontrola, servis a údržba</w:t>
      </w:r>
      <w:r>
        <w:rPr>
          <w:sz w:val="16"/>
        </w:rPr>
        <w:tab/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34 2300</w:t>
      </w:r>
      <w:r w:rsidRPr="000550F5">
        <w:rPr>
          <w:rFonts w:ascii="Calibri" w:hAnsi="Calibri" w:cs="Calibri"/>
          <w:sz w:val="16"/>
          <w:szCs w:val="16"/>
        </w:rPr>
        <w:tab/>
        <w:t>Předpisy pro vnitřní rozvody sdělovacích vedení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37 5245</w:t>
      </w:r>
      <w:r w:rsidRPr="000550F5">
        <w:rPr>
          <w:rFonts w:ascii="Calibri" w:hAnsi="Calibri" w:cs="Calibri"/>
          <w:sz w:val="16"/>
          <w:szCs w:val="16"/>
        </w:rPr>
        <w:tab/>
        <w:t>Kladení elektrických vedení do stropů a podlah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2312</w:t>
      </w:r>
      <w:r w:rsidRPr="000550F5">
        <w:rPr>
          <w:rFonts w:ascii="Calibri" w:hAnsi="Calibri" w:cs="Calibri"/>
          <w:sz w:val="16"/>
          <w:szCs w:val="16"/>
        </w:rPr>
        <w:tab/>
        <w:t>Elektrické rozvody v hořlavých látkách a na nich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 xml:space="preserve">ČSN EN 61140 </w:t>
      </w:r>
      <w:proofErr w:type="spellStart"/>
      <w:r w:rsidRPr="000550F5">
        <w:rPr>
          <w:rFonts w:ascii="Calibri" w:hAnsi="Calibri" w:cs="Calibri"/>
          <w:sz w:val="16"/>
          <w:szCs w:val="16"/>
        </w:rPr>
        <w:t>ed</w:t>
      </w:r>
      <w:proofErr w:type="spellEnd"/>
      <w:r w:rsidRPr="000550F5">
        <w:rPr>
          <w:rFonts w:ascii="Calibri" w:hAnsi="Calibri" w:cs="Calibri"/>
          <w:sz w:val="16"/>
          <w:szCs w:val="16"/>
        </w:rPr>
        <w:t>. 2</w:t>
      </w:r>
      <w:r w:rsidRPr="000550F5">
        <w:rPr>
          <w:rFonts w:ascii="Calibri" w:hAnsi="Calibri" w:cs="Calibri"/>
          <w:sz w:val="16"/>
          <w:szCs w:val="16"/>
        </w:rPr>
        <w:tab/>
        <w:t>Ochrana před úrazem elektrickým proudem - Společná hlediska pro instalaci a zařízení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lastRenderedPageBreak/>
        <w:t>ČSN 33 2000 (soubor)</w:t>
      </w:r>
      <w:r w:rsidRPr="000550F5">
        <w:rPr>
          <w:rFonts w:ascii="Calibri" w:hAnsi="Calibri" w:cs="Calibri"/>
          <w:sz w:val="16"/>
          <w:szCs w:val="16"/>
        </w:rPr>
        <w:tab/>
        <w:t>Elektrická zařízení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61293</w:t>
      </w:r>
      <w:r w:rsidRPr="000550F5">
        <w:rPr>
          <w:rFonts w:ascii="Calibri" w:hAnsi="Calibri" w:cs="Calibri"/>
          <w:sz w:val="16"/>
          <w:szCs w:val="16"/>
        </w:rPr>
        <w:tab/>
        <w:t>Elektrotechnické předpisy. Označování elektrických zařízení jmenovitými údaji vztahujícími se k elektrickému napájení. Bezpečnostní požadavky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60445 ed.2</w:t>
      </w:r>
      <w:r w:rsidRPr="000550F5">
        <w:rPr>
          <w:rFonts w:ascii="Calibri" w:hAnsi="Calibri" w:cs="Calibri"/>
          <w:sz w:val="16"/>
          <w:szCs w:val="16"/>
        </w:rPr>
        <w:tab/>
        <w:t>Základní a bezpečnostní principy pro rozhraní člověk-stroj, značení a identifikace - Značení svorek zařízení a konců určitých vybraných vodičů, včetně obecných pravidel písmeno-číslicového systému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ISO 3864</w:t>
      </w:r>
      <w:r w:rsidRPr="000550F5">
        <w:rPr>
          <w:rFonts w:ascii="Calibri" w:hAnsi="Calibri" w:cs="Calibri"/>
          <w:sz w:val="16"/>
          <w:szCs w:val="16"/>
        </w:rPr>
        <w:tab/>
        <w:t>Bezpečnostní barvy a bezpečnostní značky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IEC 446</w:t>
      </w:r>
      <w:r w:rsidRPr="000550F5">
        <w:rPr>
          <w:rFonts w:ascii="Calibri" w:hAnsi="Calibri" w:cs="Calibri"/>
          <w:sz w:val="16"/>
          <w:szCs w:val="16"/>
        </w:rPr>
        <w:tab/>
        <w:t>Elektrotechnické předpisy. Značení vodičů barvami nebo číslicemi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60446</w:t>
      </w:r>
      <w:r w:rsidRPr="000550F5">
        <w:rPr>
          <w:rFonts w:ascii="Calibri" w:hAnsi="Calibri" w:cs="Calibri"/>
          <w:sz w:val="16"/>
          <w:szCs w:val="16"/>
        </w:rPr>
        <w:tab/>
        <w:t>Základní a bezpečnostní zásady při obsluze strojních zařízení - Značení vodičů barvami nebo číslicemi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0165 ed2.</w:t>
      </w:r>
      <w:r w:rsidRPr="000550F5">
        <w:rPr>
          <w:rFonts w:ascii="Calibri" w:hAnsi="Calibri" w:cs="Calibri"/>
          <w:sz w:val="16"/>
          <w:szCs w:val="16"/>
        </w:rPr>
        <w:tab/>
        <w:t>Elektrotechnické předpisy. Značení vodičů barvami nebo číslicemi. Prováděcí ustanovení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60529</w:t>
      </w:r>
      <w:r w:rsidRPr="000550F5">
        <w:rPr>
          <w:rFonts w:ascii="Calibri" w:hAnsi="Calibri" w:cs="Calibri"/>
          <w:sz w:val="16"/>
          <w:szCs w:val="16"/>
        </w:rPr>
        <w:tab/>
        <w:t>Stupně ochrany krytem (krytí - IP kód)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4010</w:t>
      </w:r>
      <w:r w:rsidRPr="000550F5">
        <w:rPr>
          <w:rFonts w:ascii="Calibri" w:hAnsi="Calibri" w:cs="Calibri"/>
          <w:sz w:val="16"/>
          <w:szCs w:val="16"/>
        </w:rPr>
        <w:tab/>
        <w:t>Ochrana sdělovacích zařízení proti přepětí a nadproudu atmosférického původu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P IEC/TS 61312-2</w:t>
      </w:r>
      <w:r w:rsidRPr="000550F5">
        <w:rPr>
          <w:rFonts w:ascii="Calibri" w:hAnsi="Calibri" w:cs="Calibri"/>
          <w:sz w:val="16"/>
          <w:szCs w:val="16"/>
        </w:rPr>
        <w:tab/>
        <w:t>Ochrana před elektromagnetickým impulzem vyvolaným bleskem - Část 2: Stínění staveb, pospojování uvnitř staveb a uzemňování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34 1393-4</w:t>
      </w:r>
      <w:r w:rsidRPr="000550F5">
        <w:rPr>
          <w:rFonts w:ascii="Calibri" w:hAnsi="Calibri" w:cs="Calibri"/>
          <w:sz w:val="16"/>
          <w:szCs w:val="16"/>
        </w:rPr>
        <w:tab/>
        <w:t>Ochrana před elektromagnetickým impulzem vyvolaným bleskem-Část 4:Ochrana zařízení ve stávajících stavbách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0420-1</w:t>
      </w:r>
      <w:r w:rsidRPr="000550F5">
        <w:rPr>
          <w:rFonts w:ascii="Calibri" w:hAnsi="Calibri" w:cs="Calibri"/>
          <w:sz w:val="16"/>
          <w:szCs w:val="16"/>
        </w:rPr>
        <w:tab/>
        <w:t>Elektrotechnické předpisy - Koordinace izolace elektrických zařízení nízkého napětí - Část 1: Zásady, požadavky a zkoušky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3060</w:t>
      </w:r>
      <w:r w:rsidRPr="000550F5">
        <w:rPr>
          <w:rFonts w:ascii="Calibri" w:hAnsi="Calibri" w:cs="Calibri"/>
          <w:sz w:val="16"/>
          <w:szCs w:val="16"/>
        </w:rPr>
        <w:tab/>
        <w:t>Ochrana elektrických zařízení před přepětím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62305-1</w:t>
      </w:r>
      <w:r w:rsidRPr="000550F5">
        <w:rPr>
          <w:rFonts w:ascii="Calibri" w:hAnsi="Calibri" w:cs="Calibri"/>
          <w:sz w:val="16"/>
          <w:szCs w:val="16"/>
        </w:rPr>
        <w:tab/>
        <w:t>Ochrana před bleskem-část 1 - obecné principy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62305-4</w:t>
      </w:r>
      <w:r w:rsidRPr="000550F5">
        <w:rPr>
          <w:rFonts w:ascii="Calibri" w:hAnsi="Calibri" w:cs="Calibri"/>
          <w:sz w:val="16"/>
          <w:szCs w:val="16"/>
        </w:rPr>
        <w:tab/>
        <w:t>Ochrana před bleskem-část 4 - elektrické a elektronické systémy ve stavbách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2030</w:t>
      </w:r>
      <w:r w:rsidRPr="000550F5">
        <w:rPr>
          <w:rFonts w:ascii="Calibri" w:hAnsi="Calibri" w:cs="Calibri"/>
          <w:sz w:val="16"/>
          <w:szCs w:val="16"/>
        </w:rPr>
        <w:tab/>
        <w:t>Elektrostatika - Směrnice pro vyloučení nebezpečí od statické elektřiny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1310</w:t>
      </w:r>
      <w:r w:rsidRPr="000550F5">
        <w:rPr>
          <w:rFonts w:ascii="Calibri" w:hAnsi="Calibri" w:cs="Calibri"/>
          <w:sz w:val="16"/>
          <w:szCs w:val="16"/>
        </w:rPr>
        <w:tab/>
        <w:t>Elektrotechnické předpisy. Bezpečnostní předpisy pro elektrická zařízení určená k užívání osobami bez elektrotechnické kvalifikace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33 0120</w:t>
      </w:r>
      <w:r w:rsidRPr="000550F5">
        <w:rPr>
          <w:rFonts w:ascii="Calibri" w:hAnsi="Calibri" w:cs="Calibri"/>
          <w:sz w:val="16"/>
          <w:szCs w:val="16"/>
        </w:rPr>
        <w:tab/>
        <w:t>Normalizovaná napětí IEC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50110-1 ed.2</w:t>
      </w:r>
      <w:r w:rsidRPr="000550F5">
        <w:rPr>
          <w:rFonts w:ascii="Calibri" w:hAnsi="Calibri" w:cs="Calibri"/>
          <w:sz w:val="16"/>
          <w:szCs w:val="16"/>
        </w:rPr>
        <w:tab/>
        <w:t>Obsluha a práce na elektrických zařízeních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50110-2</w:t>
      </w:r>
      <w:r w:rsidRPr="000550F5">
        <w:rPr>
          <w:rFonts w:ascii="Calibri" w:hAnsi="Calibri" w:cs="Calibri"/>
          <w:sz w:val="16"/>
          <w:szCs w:val="16"/>
        </w:rPr>
        <w:tab/>
        <w:t>Obsluha a práce na elektrických zařízeních (národní dodatky)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73 0802</w:t>
      </w:r>
      <w:r w:rsidRPr="000550F5">
        <w:rPr>
          <w:rFonts w:ascii="Calibri" w:hAnsi="Calibri" w:cs="Calibri"/>
          <w:sz w:val="16"/>
          <w:szCs w:val="16"/>
        </w:rPr>
        <w:tab/>
        <w:t>Požární bezpečnost staveb - Nevýrobní objekty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73 0804</w:t>
      </w:r>
      <w:r w:rsidRPr="000550F5">
        <w:rPr>
          <w:rFonts w:ascii="Calibri" w:hAnsi="Calibri" w:cs="Calibri"/>
          <w:sz w:val="16"/>
          <w:szCs w:val="16"/>
        </w:rPr>
        <w:tab/>
        <w:t>Požární bezpečnost staveb - Výrobní objekty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73 0848</w:t>
      </w:r>
      <w:r w:rsidRPr="000550F5">
        <w:rPr>
          <w:rFonts w:ascii="Calibri" w:hAnsi="Calibri" w:cs="Calibri"/>
          <w:sz w:val="16"/>
          <w:szCs w:val="16"/>
        </w:rPr>
        <w:tab/>
        <w:t>Požární bezpečnost staveb - požadavky na kabelová vedení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50131(soubor)</w:t>
      </w:r>
      <w:r w:rsidRPr="000550F5">
        <w:rPr>
          <w:rFonts w:ascii="Calibri" w:hAnsi="Calibri" w:cs="Calibri"/>
          <w:sz w:val="16"/>
          <w:szCs w:val="16"/>
        </w:rPr>
        <w:tab/>
        <w:t xml:space="preserve">Poplachové systémy 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50133(soubor)</w:t>
      </w:r>
      <w:r w:rsidRPr="000550F5">
        <w:rPr>
          <w:rFonts w:ascii="Calibri" w:hAnsi="Calibri" w:cs="Calibri"/>
          <w:sz w:val="16"/>
          <w:szCs w:val="16"/>
        </w:rPr>
        <w:tab/>
        <w:t xml:space="preserve">Poplachové systémy -Systémy kontroly vstupů …… 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1332 (soubor)</w:t>
      </w:r>
      <w:r w:rsidRPr="000550F5">
        <w:rPr>
          <w:rFonts w:ascii="Calibri" w:hAnsi="Calibri" w:cs="Calibri"/>
          <w:sz w:val="16"/>
          <w:szCs w:val="16"/>
        </w:rPr>
        <w:tab/>
        <w:t>Systémy s identifikačními kartami - Rozhraní člověk-stroj ….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50130-4</w:t>
      </w:r>
      <w:r w:rsidRPr="000550F5">
        <w:rPr>
          <w:rFonts w:ascii="Calibri" w:hAnsi="Calibri" w:cs="Calibri"/>
          <w:sz w:val="16"/>
          <w:szCs w:val="16"/>
        </w:rPr>
        <w:tab/>
        <w:t>Poplachové systémy - Část 4: Elektromagnetická kompatibilita - Norma skupiny výrobků: Požadavky na odolnost komponentů požárních systémů, zabezpečovacích systémů a systémů přivolání pomoci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50130-5</w:t>
      </w:r>
      <w:r w:rsidRPr="000550F5">
        <w:rPr>
          <w:rFonts w:ascii="Calibri" w:hAnsi="Calibri" w:cs="Calibri"/>
          <w:sz w:val="16"/>
          <w:szCs w:val="16"/>
        </w:rPr>
        <w:tab/>
        <w:t>Poplachové systémy - Část 5: Metody zkoušek vlivu prostředí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50132 (soubor)</w:t>
      </w:r>
      <w:r w:rsidRPr="000550F5">
        <w:rPr>
          <w:rFonts w:ascii="Calibri" w:hAnsi="Calibri" w:cs="Calibri"/>
          <w:sz w:val="16"/>
          <w:szCs w:val="16"/>
        </w:rPr>
        <w:tab/>
        <w:t xml:space="preserve">Poplachové systémy - CCTV sledovací systémy pro použití v bezpečnostních aplikacích 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50173ed3</w:t>
      </w:r>
      <w:r w:rsidRPr="000550F5">
        <w:rPr>
          <w:rFonts w:ascii="Calibri" w:hAnsi="Calibri" w:cs="Calibri"/>
          <w:sz w:val="16"/>
          <w:szCs w:val="16"/>
        </w:rPr>
        <w:tab/>
        <w:t>Informační technologie - Univerzální kabelážní systémy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50174-1</w:t>
      </w:r>
      <w:r w:rsidRPr="000550F5">
        <w:rPr>
          <w:rFonts w:ascii="Calibri" w:hAnsi="Calibri" w:cs="Calibri"/>
          <w:sz w:val="16"/>
          <w:szCs w:val="16"/>
        </w:rPr>
        <w:tab/>
        <w:t>Informační technika - Instalace kabelových rozvodů - Část 1: Specifikace a zabezpečení kvality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50174-2</w:t>
      </w:r>
      <w:r w:rsidRPr="000550F5">
        <w:rPr>
          <w:rFonts w:ascii="Calibri" w:hAnsi="Calibri" w:cs="Calibri"/>
          <w:sz w:val="16"/>
          <w:szCs w:val="16"/>
        </w:rPr>
        <w:tab/>
        <w:t>Informační technika - Instalace kabelových rozvodů - Část 2: Plánování instalace a postupy instalace v budovách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50174-3</w:t>
      </w:r>
      <w:r w:rsidRPr="000550F5">
        <w:rPr>
          <w:rFonts w:ascii="Calibri" w:hAnsi="Calibri" w:cs="Calibri"/>
          <w:sz w:val="16"/>
          <w:szCs w:val="16"/>
        </w:rPr>
        <w:tab/>
        <w:t xml:space="preserve">Informační technologie - Kabelová vedení - Část 3: Projektová příprava a výstavba vně budov  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EIA/TIA 568B</w:t>
      </w:r>
      <w:r w:rsidRPr="000550F5">
        <w:rPr>
          <w:rFonts w:ascii="Calibri" w:hAnsi="Calibri" w:cs="Calibri"/>
          <w:sz w:val="16"/>
          <w:szCs w:val="16"/>
        </w:rPr>
        <w:tab/>
        <w:t>Mezinárodní standardy pro universální kabelážní systémy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EIA/TIA 568A</w:t>
      </w:r>
      <w:r w:rsidRPr="000550F5">
        <w:rPr>
          <w:rFonts w:ascii="Calibri" w:hAnsi="Calibri" w:cs="Calibri"/>
          <w:sz w:val="16"/>
          <w:szCs w:val="16"/>
        </w:rPr>
        <w:tab/>
        <w:t>Mezinárodní standardy pro universální kabelážní systémy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ISO/IEC 11801</w:t>
      </w:r>
      <w:r w:rsidRPr="000550F5">
        <w:rPr>
          <w:rFonts w:ascii="Calibri" w:hAnsi="Calibri" w:cs="Calibri"/>
          <w:sz w:val="16"/>
          <w:szCs w:val="16"/>
        </w:rPr>
        <w:tab/>
        <w:t>Mezinárodní standardy pro universální kabelážní systémy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TA117</w:t>
      </w:r>
      <w:r w:rsidRPr="000550F5">
        <w:rPr>
          <w:rFonts w:ascii="Calibri" w:hAnsi="Calibri" w:cs="Calibri"/>
          <w:sz w:val="16"/>
          <w:szCs w:val="16"/>
        </w:rPr>
        <w:tab/>
        <w:t>Mezinárodní standardy pro universální kabelážní systémy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55022</w:t>
      </w:r>
      <w:r w:rsidRPr="000550F5">
        <w:rPr>
          <w:rFonts w:ascii="Calibri" w:hAnsi="Calibri" w:cs="Calibri"/>
          <w:sz w:val="16"/>
          <w:szCs w:val="16"/>
        </w:rPr>
        <w:tab/>
        <w:t>Zařízení informační techniky - Charakteristiky rádiového rušení - Meze a metody měření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60950 (soubor)</w:t>
      </w:r>
      <w:r w:rsidRPr="000550F5">
        <w:rPr>
          <w:rFonts w:ascii="Calibri" w:hAnsi="Calibri" w:cs="Calibri"/>
          <w:sz w:val="16"/>
          <w:szCs w:val="16"/>
        </w:rPr>
        <w:tab/>
        <w:t xml:space="preserve">Zařízení informační technologie - Bezpečnost </w:t>
      </w:r>
      <w:proofErr w:type="gramStart"/>
      <w:r w:rsidRPr="000550F5">
        <w:rPr>
          <w:rFonts w:ascii="Calibri" w:hAnsi="Calibri" w:cs="Calibri"/>
          <w:sz w:val="16"/>
          <w:szCs w:val="16"/>
        </w:rPr>
        <w:t>…..</w:t>
      </w:r>
      <w:proofErr w:type="gramEnd"/>
      <w:r w:rsidRPr="000550F5">
        <w:rPr>
          <w:rFonts w:ascii="Calibri" w:hAnsi="Calibri" w:cs="Calibri"/>
          <w:sz w:val="16"/>
          <w:szCs w:val="16"/>
        </w:rPr>
        <w:tab/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ČSN EN 13501 (soubor)</w:t>
      </w:r>
      <w:r w:rsidRPr="000550F5">
        <w:rPr>
          <w:rFonts w:ascii="Calibri" w:hAnsi="Calibri" w:cs="Calibri"/>
          <w:sz w:val="16"/>
          <w:szCs w:val="16"/>
        </w:rPr>
        <w:tab/>
        <w:t xml:space="preserve">Požární klasifikace stavebních výrobků a konstrukcí staveb </w:t>
      </w:r>
      <w:r w:rsidRPr="000550F5">
        <w:rPr>
          <w:rFonts w:ascii="Calibri" w:hAnsi="Calibri" w:cs="Calibri"/>
          <w:sz w:val="16"/>
          <w:szCs w:val="16"/>
        </w:rPr>
        <w:tab/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 xml:space="preserve">vyhláška 324/1994sb. </w:t>
      </w:r>
      <w:r w:rsidRPr="000550F5">
        <w:rPr>
          <w:rFonts w:ascii="Calibri" w:hAnsi="Calibri" w:cs="Calibri"/>
          <w:sz w:val="16"/>
          <w:szCs w:val="16"/>
        </w:rPr>
        <w:tab/>
        <w:t>Českého úřadu bezpečnosti práce a Českého báňského úřadu O bezpečnosti práce a technických zařízení při stavebních pracích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vyhláška 50/78sb.</w:t>
      </w:r>
      <w:r w:rsidRPr="000550F5">
        <w:rPr>
          <w:rFonts w:ascii="Calibri" w:hAnsi="Calibri" w:cs="Calibri"/>
          <w:sz w:val="16"/>
          <w:szCs w:val="16"/>
        </w:rPr>
        <w:tab/>
        <w:t>O odborné způsobilosti v elektrotechnice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vyhláška 48/82sb.</w:t>
      </w:r>
      <w:r w:rsidRPr="000550F5">
        <w:rPr>
          <w:rFonts w:ascii="Calibri" w:hAnsi="Calibri" w:cs="Calibri"/>
          <w:sz w:val="16"/>
          <w:szCs w:val="16"/>
        </w:rPr>
        <w:tab/>
        <w:t>Zajištění bezpečnosti práce a technických zařízení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vyhláška 20/79sb.</w:t>
      </w:r>
      <w:r w:rsidRPr="000550F5">
        <w:rPr>
          <w:rFonts w:ascii="Calibri" w:hAnsi="Calibri" w:cs="Calibri"/>
          <w:sz w:val="16"/>
          <w:szCs w:val="16"/>
        </w:rPr>
        <w:tab/>
        <w:t>Vyhrazená technická zařízení a zajištění jejich bezpečnosti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lastRenderedPageBreak/>
        <w:t>vyhláška 499/2006sb.</w:t>
      </w:r>
      <w:r w:rsidRPr="000550F5">
        <w:rPr>
          <w:rFonts w:ascii="Calibri" w:hAnsi="Calibri" w:cs="Calibri"/>
          <w:sz w:val="16"/>
          <w:szCs w:val="16"/>
        </w:rPr>
        <w:tab/>
        <w:t>O dokumentaci staveb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 xml:space="preserve">Zákon </w:t>
      </w:r>
      <w:r w:rsidR="00221E55">
        <w:rPr>
          <w:rFonts w:ascii="Calibri" w:hAnsi="Calibri" w:cs="Calibri"/>
          <w:sz w:val="16"/>
          <w:szCs w:val="16"/>
        </w:rPr>
        <w:t>268</w:t>
      </w:r>
      <w:r w:rsidRPr="000550F5">
        <w:rPr>
          <w:rFonts w:ascii="Calibri" w:hAnsi="Calibri" w:cs="Calibri"/>
          <w:sz w:val="16"/>
          <w:szCs w:val="16"/>
        </w:rPr>
        <w:t>/20</w:t>
      </w:r>
      <w:r w:rsidR="00221E55">
        <w:rPr>
          <w:rFonts w:ascii="Calibri" w:hAnsi="Calibri" w:cs="Calibri"/>
          <w:sz w:val="16"/>
          <w:szCs w:val="16"/>
        </w:rPr>
        <w:t>11</w:t>
      </w:r>
      <w:r w:rsidRPr="000550F5">
        <w:rPr>
          <w:rFonts w:ascii="Calibri" w:hAnsi="Calibri" w:cs="Calibri"/>
          <w:sz w:val="16"/>
          <w:szCs w:val="16"/>
        </w:rPr>
        <w:t>sb.</w:t>
      </w:r>
      <w:r w:rsidRPr="000550F5">
        <w:rPr>
          <w:rFonts w:ascii="Calibri" w:hAnsi="Calibri" w:cs="Calibri"/>
          <w:sz w:val="16"/>
          <w:szCs w:val="16"/>
        </w:rPr>
        <w:tab/>
        <w:t>O technických podmínkách požární ochrany staveb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vyhláška 246/2001sb.</w:t>
      </w:r>
      <w:r w:rsidRPr="000550F5">
        <w:rPr>
          <w:rFonts w:ascii="Calibri" w:hAnsi="Calibri" w:cs="Calibri"/>
          <w:sz w:val="16"/>
          <w:szCs w:val="16"/>
        </w:rPr>
        <w:tab/>
        <w:t>O požární prevenci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Vyhláška 269/2009sb</w:t>
      </w:r>
      <w:r w:rsidRPr="000550F5">
        <w:rPr>
          <w:rFonts w:ascii="Calibri" w:hAnsi="Calibri" w:cs="Calibri"/>
          <w:sz w:val="16"/>
          <w:szCs w:val="16"/>
        </w:rPr>
        <w:tab/>
        <w:t>O technických požadavcích na stavby</w:t>
      </w:r>
    </w:p>
    <w:p w:rsidR="000550F5" w:rsidRPr="000550F5" w:rsidRDefault="000550F5" w:rsidP="00A53ECD">
      <w:pPr>
        <w:ind w:left="1985" w:hanging="1985"/>
        <w:rPr>
          <w:rFonts w:ascii="Calibri" w:hAnsi="Calibri" w:cs="Calibri"/>
          <w:sz w:val="16"/>
          <w:szCs w:val="16"/>
        </w:rPr>
      </w:pPr>
      <w:r w:rsidRPr="000550F5">
        <w:rPr>
          <w:rFonts w:ascii="Calibri" w:hAnsi="Calibri" w:cs="Calibri"/>
          <w:sz w:val="16"/>
          <w:szCs w:val="16"/>
        </w:rPr>
        <w:t>Zákon 183/2006sb.</w:t>
      </w:r>
      <w:r w:rsidRPr="000550F5">
        <w:rPr>
          <w:rFonts w:ascii="Calibri" w:hAnsi="Calibri" w:cs="Calibri"/>
          <w:sz w:val="16"/>
          <w:szCs w:val="16"/>
        </w:rPr>
        <w:tab/>
        <w:t>zákon o územním plánování a stavebním řádu</w:t>
      </w:r>
    </w:p>
    <w:p w:rsidR="002F3F76" w:rsidRDefault="000550F5" w:rsidP="00FA4C3C">
      <w:pPr>
        <w:ind w:left="1985" w:hanging="1985"/>
      </w:pPr>
      <w:r w:rsidRPr="000550F5">
        <w:rPr>
          <w:rFonts w:ascii="Calibri" w:hAnsi="Calibri" w:cs="Calibri"/>
          <w:sz w:val="16"/>
          <w:szCs w:val="16"/>
        </w:rPr>
        <w:t xml:space="preserve">Vyhláška 398/2009 </w:t>
      </w:r>
      <w:proofErr w:type="spellStart"/>
      <w:r w:rsidRPr="000550F5">
        <w:rPr>
          <w:rFonts w:ascii="Calibri" w:hAnsi="Calibri" w:cs="Calibri"/>
          <w:sz w:val="16"/>
          <w:szCs w:val="16"/>
        </w:rPr>
        <w:t>Sb</w:t>
      </w:r>
      <w:proofErr w:type="spellEnd"/>
      <w:r w:rsidRPr="000550F5">
        <w:rPr>
          <w:rFonts w:ascii="Calibri" w:hAnsi="Calibri" w:cs="Calibri"/>
          <w:sz w:val="16"/>
          <w:szCs w:val="16"/>
        </w:rPr>
        <w:tab/>
        <w:t>o obecných technických požadavcích zabezpečujících užívání staveb osobami s omezenou schopností pohybu a orientace)</w:t>
      </w:r>
    </w:p>
    <w:p w:rsidR="00460FCD" w:rsidRDefault="00460FCD" w:rsidP="00A829F3">
      <w:pPr>
        <w:pStyle w:val="Nadpis2"/>
      </w:pPr>
      <w:bookmarkStart w:id="36" w:name="_Toc453152287"/>
      <w:r>
        <w:t>Likvidace vzniklého odpadu</w:t>
      </w:r>
      <w:bookmarkEnd w:id="36"/>
    </w:p>
    <w:p w:rsidR="005B0956" w:rsidRDefault="00460FCD" w:rsidP="00460FCD">
      <w:r>
        <w:t>Dodavatel elektromontážních prací je povinen zajistit likvidaci odpadu vzniklého při jeho činnosti spojené s plněním ustanovení jeho dodavatelské smlouvy dle zákona č.125/97 Sb. o odpadech a dle prováděcích vyhlášek 337, 338, 339 a 340/97.</w:t>
      </w:r>
    </w:p>
    <w:p w:rsidR="00460FCD" w:rsidRDefault="00460FCD" w:rsidP="00A829F3">
      <w:pPr>
        <w:pStyle w:val="Nadpis2"/>
      </w:pPr>
      <w:bookmarkStart w:id="37" w:name="_Toc453152288"/>
      <w:r>
        <w:t>Zpráva o bezpečnosti práce na elektrických zařízeních</w:t>
      </w:r>
      <w:bookmarkEnd w:id="37"/>
    </w:p>
    <w:p w:rsidR="00460FCD" w:rsidRPr="00A829F3" w:rsidRDefault="00460FCD" w:rsidP="00460FCD">
      <w:pPr>
        <w:rPr>
          <w:u w:val="single"/>
        </w:rPr>
      </w:pPr>
      <w:r w:rsidRPr="00A829F3">
        <w:rPr>
          <w:u w:val="single"/>
        </w:rPr>
        <w:t>Bezpečnostní normy</w:t>
      </w:r>
    </w:p>
    <w:p w:rsidR="00460FCD" w:rsidRDefault="00460FCD" w:rsidP="00460FCD">
      <w:r>
        <w:t xml:space="preserve">Z hlediska bezpečnosti práce je technické řešení zpracováno podle </w:t>
      </w:r>
      <w:proofErr w:type="gramStart"/>
      <w:r>
        <w:t>platných  ČSN</w:t>
      </w:r>
      <w:proofErr w:type="gramEnd"/>
      <w:r>
        <w:t xml:space="preserve"> EN 50110-1 a 2 a legislativních požadavků.</w:t>
      </w:r>
    </w:p>
    <w:p w:rsidR="00460FCD" w:rsidRPr="00A829F3" w:rsidRDefault="00460FCD" w:rsidP="00460FCD">
      <w:pPr>
        <w:rPr>
          <w:u w:val="single"/>
        </w:rPr>
      </w:pPr>
      <w:r w:rsidRPr="00A829F3">
        <w:rPr>
          <w:u w:val="single"/>
        </w:rPr>
        <w:t>Kvalifikační požadavky</w:t>
      </w:r>
    </w:p>
    <w:p w:rsidR="00460FCD" w:rsidRDefault="00460FCD" w:rsidP="00460FCD">
      <w:r>
        <w:t xml:space="preserve">Minimální kvalifikační požadavky na  pracovníky zajišťující obsluhu a údržbu el. </w:t>
      </w:r>
      <w:proofErr w:type="gramStart"/>
      <w:r>
        <w:t>zařízení</w:t>
      </w:r>
      <w:proofErr w:type="gramEnd"/>
      <w:r>
        <w:t xml:space="preserve"> podle vyhlášky 50/1978sb:</w:t>
      </w:r>
    </w:p>
    <w:p w:rsidR="00460FCD" w:rsidRDefault="00460FCD" w:rsidP="00460FCD">
      <w:r>
        <w:t xml:space="preserve">            - obsluha zařízení  - pracovníci poučení </w:t>
      </w:r>
    </w:p>
    <w:p w:rsidR="00460FCD" w:rsidRDefault="00460FCD" w:rsidP="00460FCD">
      <w:r>
        <w:t xml:space="preserve">            - údržba zařízení obsahující napětí vyšší než je malé bezpečné  - pracovníci znalí.</w:t>
      </w:r>
    </w:p>
    <w:p w:rsidR="00460FCD" w:rsidRPr="00A829F3" w:rsidRDefault="00460FCD" w:rsidP="00460FCD">
      <w:pPr>
        <w:rPr>
          <w:u w:val="single"/>
        </w:rPr>
      </w:pPr>
      <w:r w:rsidRPr="00A829F3">
        <w:rPr>
          <w:u w:val="single"/>
        </w:rPr>
        <w:t>Bezpečnostní sdělení</w:t>
      </w:r>
    </w:p>
    <w:p w:rsidR="0071377F" w:rsidRDefault="00460FCD" w:rsidP="0071377F">
      <w:r>
        <w:t xml:space="preserve">El. </w:t>
      </w:r>
      <w:proofErr w:type="gramStart"/>
      <w:r>
        <w:t>zařízení</w:t>
      </w:r>
      <w:proofErr w:type="gramEnd"/>
      <w:r>
        <w:t xml:space="preserve"> musí být před uvedením do provozu vybavena bezpečnostními značkami, které odpovídají ČSN ISO 3864.</w:t>
      </w:r>
    </w:p>
    <w:p w:rsidR="00460FCD" w:rsidRPr="00C33A6D" w:rsidRDefault="00460FCD" w:rsidP="00460FCD">
      <w:pPr>
        <w:rPr>
          <w:u w:val="single"/>
        </w:rPr>
      </w:pPr>
      <w:r w:rsidRPr="00C33A6D">
        <w:rPr>
          <w:u w:val="single"/>
        </w:rPr>
        <w:t>Provozní předpisy</w:t>
      </w:r>
    </w:p>
    <w:p w:rsidR="00460FCD" w:rsidRDefault="00460FCD" w:rsidP="00460FCD">
      <w:r>
        <w:t>Místní provozní předpisy zpracuje provozovatel zařízení a zajistí pravidelné přezkoušení pracovníků z těchto předpisů.</w:t>
      </w:r>
    </w:p>
    <w:p w:rsidR="00460FCD" w:rsidRDefault="00460FCD" w:rsidP="00C33A6D">
      <w:pPr>
        <w:pStyle w:val="Nadpis1"/>
      </w:pPr>
      <w:bookmarkStart w:id="38" w:name="_Toc453152289"/>
      <w:r>
        <w:t>Použité zkratky</w:t>
      </w:r>
      <w:bookmarkEnd w:id="38"/>
    </w:p>
    <w:p w:rsidR="00460FCD" w:rsidRDefault="00460FCD" w:rsidP="00460FCD">
      <w:r>
        <w:t>ČSN – česká technická norma</w:t>
      </w:r>
    </w:p>
    <w:p w:rsidR="00130EC8" w:rsidRDefault="00130EC8" w:rsidP="00130EC8">
      <w:r>
        <w:t>SLP – slaboproud</w:t>
      </w:r>
    </w:p>
    <w:p w:rsidR="004D783B" w:rsidRDefault="00130EC8" w:rsidP="004D783B">
      <w:r>
        <w:t>PBŘ – požárně bezpečnostní řešení</w:t>
      </w:r>
    </w:p>
    <w:p w:rsidR="00464051" w:rsidRDefault="00464051" w:rsidP="004D783B">
      <w:r>
        <w:t>UKB – Univerzitní kampus Bohunice</w:t>
      </w:r>
    </w:p>
    <w:p w:rsidR="00464051" w:rsidRDefault="00464051" w:rsidP="004D783B">
      <w:r>
        <w:t>LK – lávka kamenice (</w:t>
      </w:r>
      <w:proofErr w:type="spellStart"/>
      <w:r>
        <w:t>energocentrum</w:t>
      </w:r>
      <w:proofErr w:type="spellEnd"/>
      <w:r>
        <w:t xml:space="preserve"> UKB)</w:t>
      </w:r>
    </w:p>
    <w:p w:rsidR="00464051" w:rsidRDefault="00464051" w:rsidP="004D783B">
      <w:r>
        <w:t>PCO – pult centrální ochrany</w:t>
      </w:r>
    </w:p>
    <w:p w:rsidR="00464051" w:rsidRDefault="00464051" w:rsidP="004D783B">
      <w:r>
        <w:t xml:space="preserve">BMS – </w:t>
      </w:r>
      <w:proofErr w:type="spellStart"/>
      <w:r>
        <w:t>building</w:t>
      </w:r>
      <w:proofErr w:type="spellEnd"/>
      <w:r>
        <w:t xml:space="preserve"> management </w:t>
      </w:r>
      <w:proofErr w:type="spellStart"/>
      <w:r>
        <w:t>system</w:t>
      </w:r>
      <w:proofErr w:type="spellEnd"/>
      <w:r>
        <w:t xml:space="preserve"> (</w:t>
      </w:r>
      <w:proofErr w:type="gramStart"/>
      <w:r>
        <w:t>řídící</w:t>
      </w:r>
      <w:proofErr w:type="gramEnd"/>
      <w:r>
        <w:t xml:space="preserve"> systém budovy)</w:t>
      </w:r>
    </w:p>
    <w:p w:rsidR="003800F6" w:rsidRDefault="003800F6" w:rsidP="003800F6">
      <w:pPr>
        <w:pStyle w:val="Nadpis1"/>
      </w:pPr>
      <w:bookmarkStart w:id="39" w:name="_Toc453152290"/>
      <w:r>
        <w:t>Závěr</w:t>
      </w:r>
      <w:bookmarkEnd w:id="39"/>
    </w:p>
    <w:p w:rsidR="003800F6" w:rsidRDefault="003800F6" w:rsidP="003800F6">
      <w:r>
        <w:t xml:space="preserve">Při instalaci navržených zařízení a rozvodů je nutno dodržet všechny příslušné normy, zejména ČSN 34 2300, 33 2000-5, ČSN EN 50 131-1 a předpisy výrobců zařízení. </w:t>
      </w:r>
    </w:p>
    <w:p w:rsidR="003800F6" w:rsidRDefault="003800F6" w:rsidP="003800F6">
      <w:r>
        <w:lastRenderedPageBreak/>
        <w:t>Montážní práce smí provádět pouze firma, která je oprávněna výrobcem k montáži a servisu uvedených zařízení.</w:t>
      </w:r>
    </w:p>
    <w:p w:rsidR="003800F6" w:rsidRDefault="003800F6" w:rsidP="004D783B">
      <w:r w:rsidRPr="00822438">
        <w:t xml:space="preserve">Při instalaci navržených zařízení a rozvodů EPS je nutno dodržet všechny příslušné normy, zejména ČSN 342710 (2011), 73 0875, 33 2000-5, </w:t>
      </w:r>
      <w:proofErr w:type="spellStart"/>
      <w:r w:rsidRPr="00822438">
        <w:t>vyhl</w:t>
      </w:r>
      <w:proofErr w:type="spellEnd"/>
      <w:r w:rsidRPr="00822438">
        <w:t xml:space="preserve">. 23/2008 Sb. s novelizací </w:t>
      </w:r>
      <w:proofErr w:type="spellStart"/>
      <w:r w:rsidRPr="00822438">
        <w:t>vyhl</w:t>
      </w:r>
      <w:proofErr w:type="spellEnd"/>
      <w:r w:rsidRPr="00822438">
        <w:t>. 268/2011 Sb., předpisy výrobců z</w:t>
      </w:r>
      <w:r w:rsidR="002F3F76">
        <w:t>ařízení, předpisy BOZP a další.</w:t>
      </w:r>
    </w:p>
    <w:p w:rsidR="004D783B" w:rsidRDefault="00783DF4" w:rsidP="00783DF4">
      <w:r>
        <w:tab/>
      </w:r>
      <w:r>
        <w:tab/>
      </w:r>
      <w:r>
        <w:tab/>
      </w:r>
      <w:r>
        <w:tab/>
      </w:r>
    </w:p>
    <w:p w:rsidR="004D783B" w:rsidRDefault="004D783B" w:rsidP="00783DF4"/>
    <w:p w:rsidR="003800F6" w:rsidRPr="00464051" w:rsidRDefault="0058089E" w:rsidP="00464051">
      <w:pPr>
        <w:jc w:val="right"/>
        <w:rPr>
          <w:i/>
        </w:rPr>
      </w:pPr>
      <w:r w:rsidRPr="00464051">
        <w:rPr>
          <w:i/>
        </w:rPr>
        <w:t>Vypracoval: Ing. Ondřej Tichý</w:t>
      </w:r>
    </w:p>
    <w:sectPr w:rsidR="003800F6" w:rsidRPr="00464051" w:rsidSect="00460FCD">
      <w:headerReference w:type="default" r:id="rId11"/>
      <w:footerReference w:type="default" r:id="rId12"/>
      <w:type w:val="continuous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EDB" w:rsidRDefault="00392EDB" w:rsidP="00827F25">
      <w:pPr>
        <w:spacing w:after="0"/>
      </w:pPr>
      <w:r>
        <w:separator/>
      </w:r>
    </w:p>
  </w:endnote>
  <w:endnote w:type="continuationSeparator" w:id="0">
    <w:p w:rsidR="00392EDB" w:rsidRDefault="00392EDB" w:rsidP="00827F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</w:rPr>
        <w:id w:val="-2102478449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tr w:rsidR="001F081F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1F081F" w:rsidRDefault="001F081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1F081F" w:rsidRDefault="001F081F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50244D">
                <w:rPr>
                  <w:noProof/>
                </w:rPr>
                <w:t>1</w:t>
              </w:r>
              <w:r>
                <w:fldChar w:fldCharType="end"/>
              </w:r>
              <w:r>
                <w:t xml:space="preserve"> </w:t>
              </w:r>
            </w:p>
          </w:tc>
        </w:tr>
      </w:sdtContent>
    </w:sdt>
  </w:tbl>
  <w:p w:rsidR="001F081F" w:rsidRDefault="001F081F" w:rsidP="00827F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EDB" w:rsidRDefault="00392EDB" w:rsidP="00827F25">
      <w:pPr>
        <w:spacing w:after="0"/>
      </w:pPr>
      <w:r>
        <w:separator/>
      </w:r>
    </w:p>
  </w:footnote>
  <w:footnote w:type="continuationSeparator" w:id="0">
    <w:p w:rsidR="00392EDB" w:rsidRDefault="00392EDB" w:rsidP="00827F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1F" w:rsidRDefault="001F081F" w:rsidP="00A26373">
    <w:pPr>
      <w:pStyle w:val="Zhlav"/>
      <w:pBdr>
        <w:bottom w:val="single" w:sz="4" w:space="1" w:color="auto"/>
      </w:pBdr>
      <w:jc w:val="right"/>
      <w:rPr>
        <w:b/>
        <w:sz w:val="17"/>
        <w:szCs w:val="17"/>
      </w:rPr>
    </w:pPr>
    <w:r w:rsidRPr="006A2D39">
      <w:rPr>
        <w:b/>
        <w:sz w:val="17"/>
        <w:szCs w:val="17"/>
      </w:rPr>
      <w:t>KOMPLEXNÍ SIMULAČNÍ CENTRUM MU</w:t>
    </w:r>
    <w:r>
      <w:rPr>
        <w:b/>
        <w:sz w:val="17"/>
        <w:szCs w:val="17"/>
      </w:rPr>
      <w:t>, DSP</w:t>
    </w:r>
  </w:p>
  <w:p w:rsidR="001F081F" w:rsidRPr="006A2D39" w:rsidRDefault="001F081F" w:rsidP="00EE6829">
    <w:pPr>
      <w:pStyle w:val="Zhlav"/>
      <w:pBdr>
        <w:bottom w:val="single" w:sz="4" w:space="1" w:color="auto"/>
      </w:pBdr>
      <w:jc w:val="right"/>
      <w:rPr>
        <w:i/>
        <w:sz w:val="17"/>
        <w:szCs w:val="17"/>
      </w:rPr>
    </w:pPr>
    <w:r w:rsidRPr="00EE6829">
      <w:rPr>
        <w:i/>
        <w:sz w:val="17"/>
        <w:szCs w:val="17"/>
      </w:rPr>
      <w:t>D 209 - VENKOVNÍ ROZVODY SLP (NAPOJENÍ NA UKB)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224" w:hanging="105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5">
    <w:nsid w:val="02AF19B3"/>
    <w:multiLevelType w:val="hybridMultilevel"/>
    <w:tmpl w:val="36CE0528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3B55C0"/>
    <w:multiLevelType w:val="hybridMultilevel"/>
    <w:tmpl w:val="E84C5CEC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13D81"/>
    <w:multiLevelType w:val="hybridMultilevel"/>
    <w:tmpl w:val="982EC8CA"/>
    <w:lvl w:ilvl="0" w:tplc="E626E82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>
    <w:nsid w:val="189A0F1C"/>
    <w:multiLevelType w:val="hybridMultilevel"/>
    <w:tmpl w:val="7A98A5DE"/>
    <w:lvl w:ilvl="0" w:tplc="B2D4112E">
      <w:numFmt w:val="bullet"/>
      <w:lvlText w:val="-"/>
      <w:lvlJc w:val="left"/>
      <w:pPr>
        <w:ind w:left="390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9">
    <w:nsid w:val="21BF4F6F"/>
    <w:multiLevelType w:val="hybridMultilevel"/>
    <w:tmpl w:val="B87A9712"/>
    <w:lvl w:ilvl="0" w:tplc="01C67B7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>
    <w:nsid w:val="23B50E35"/>
    <w:multiLevelType w:val="hybridMultilevel"/>
    <w:tmpl w:val="858A6A30"/>
    <w:lvl w:ilvl="0" w:tplc="3F1EDFE8">
      <w:numFmt w:val="bullet"/>
      <w:lvlText w:val="-"/>
      <w:lvlJc w:val="left"/>
      <w:pPr>
        <w:ind w:left="1860" w:hanging="114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2A70CD"/>
    <w:multiLevelType w:val="multilevel"/>
    <w:tmpl w:val="602AC238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26221A42"/>
    <w:multiLevelType w:val="hybridMultilevel"/>
    <w:tmpl w:val="182CCEF0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481B7F"/>
    <w:multiLevelType w:val="hybridMultilevel"/>
    <w:tmpl w:val="F640AB2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CA3523"/>
    <w:multiLevelType w:val="hybridMultilevel"/>
    <w:tmpl w:val="8B5007E6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47438"/>
    <w:multiLevelType w:val="hybridMultilevel"/>
    <w:tmpl w:val="94305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C77CD2"/>
    <w:multiLevelType w:val="hybridMultilevel"/>
    <w:tmpl w:val="C29C8A28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1D618F"/>
    <w:multiLevelType w:val="hybridMultilevel"/>
    <w:tmpl w:val="FA3C664C"/>
    <w:lvl w:ilvl="0" w:tplc="3F1EDFE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473327"/>
    <w:multiLevelType w:val="hybridMultilevel"/>
    <w:tmpl w:val="4DF40210"/>
    <w:lvl w:ilvl="0" w:tplc="3F1EDFE8">
      <w:numFmt w:val="bullet"/>
      <w:lvlText w:val="-"/>
      <w:lvlJc w:val="left"/>
      <w:pPr>
        <w:ind w:left="1500" w:hanging="114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583820"/>
    <w:multiLevelType w:val="hybridMultilevel"/>
    <w:tmpl w:val="AF90987E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8260F4"/>
    <w:multiLevelType w:val="hybridMultilevel"/>
    <w:tmpl w:val="901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9434A"/>
    <w:multiLevelType w:val="hybridMultilevel"/>
    <w:tmpl w:val="772EA11E"/>
    <w:lvl w:ilvl="0" w:tplc="05503F2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2">
    <w:nsid w:val="40204546"/>
    <w:multiLevelType w:val="hybridMultilevel"/>
    <w:tmpl w:val="8EA00D24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3B3A15"/>
    <w:multiLevelType w:val="hybridMultilevel"/>
    <w:tmpl w:val="EA660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45C7F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4765244A"/>
    <w:multiLevelType w:val="hybridMultilevel"/>
    <w:tmpl w:val="C25609C2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EE3F72"/>
    <w:multiLevelType w:val="hybridMultilevel"/>
    <w:tmpl w:val="32FE8484"/>
    <w:lvl w:ilvl="0" w:tplc="AB3238D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7">
    <w:nsid w:val="4BFC4A97"/>
    <w:multiLevelType w:val="hybridMultilevel"/>
    <w:tmpl w:val="B49EB174"/>
    <w:lvl w:ilvl="0" w:tplc="AAAE6E3C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D8407C6"/>
    <w:multiLevelType w:val="hybridMultilevel"/>
    <w:tmpl w:val="6DBC62F2"/>
    <w:lvl w:ilvl="0" w:tplc="1E76EE24">
      <w:numFmt w:val="bullet"/>
      <w:lvlText w:val="•"/>
      <w:lvlJc w:val="left"/>
      <w:pPr>
        <w:ind w:left="1500" w:hanging="114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B504E"/>
    <w:multiLevelType w:val="hybridMultilevel"/>
    <w:tmpl w:val="136A0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E7178"/>
    <w:multiLevelType w:val="hybridMultilevel"/>
    <w:tmpl w:val="CC0EED88"/>
    <w:lvl w:ilvl="0" w:tplc="ACB4DFE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CC208E"/>
    <w:multiLevelType w:val="hybridMultilevel"/>
    <w:tmpl w:val="22903FF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DA25CD"/>
    <w:multiLevelType w:val="hybridMultilevel"/>
    <w:tmpl w:val="2CD2E3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651012"/>
    <w:multiLevelType w:val="multilevel"/>
    <w:tmpl w:val="4B7C4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69176772"/>
    <w:multiLevelType w:val="hybridMultilevel"/>
    <w:tmpl w:val="B52E1BBE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42612"/>
    <w:multiLevelType w:val="hybridMultilevel"/>
    <w:tmpl w:val="64429E44"/>
    <w:lvl w:ilvl="0" w:tplc="93F00BE4">
      <w:numFmt w:val="bullet"/>
      <w:lvlText w:val="-"/>
      <w:lvlJc w:val="left"/>
      <w:pPr>
        <w:ind w:left="390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6">
    <w:nsid w:val="77990B1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7">
    <w:nsid w:val="7A6C59C8"/>
    <w:multiLevelType w:val="hybridMultilevel"/>
    <w:tmpl w:val="1818948A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99784E"/>
    <w:multiLevelType w:val="hybridMultilevel"/>
    <w:tmpl w:val="DBBC719A"/>
    <w:lvl w:ilvl="0" w:tplc="3D66BF6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23"/>
  </w:num>
  <w:num w:numId="2">
    <w:abstractNumId w:val="33"/>
  </w:num>
  <w:num w:numId="3">
    <w:abstractNumId w:val="24"/>
  </w:num>
  <w:num w:numId="4">
    <w:abstractNumId w:val="11"/>
  </w:num>
  <w:num w:numId="5">
    <w:abstractNumId w:val="20"/>
  </w:num>
  <w:num w:numId="6">
    <w:abstractNumId w:val="12"/>
  </w:num>
  <w:num w:numId="7">
    <w:abstractNumId w:val="30"/>
  </w:num>
  <w:num w:numId="8">
    <w:abstractNumId w:val="36"/>
  </w:num>
  <w:num w:numId="9">
    <w:abstractNumId w:val="7"/>
  </w:num>
  <w:num w:numId="10">
    <w:abstractNumId w:val="21"/>
  </w:num>
  <w:num w:numId="11">
    <w:abstractNumId w:val="26"/>
  </w:num>
  <w:num w:numId="12">
    <w:abstractNumId w:val="9"/>
  </w:num>
  <w:num w:numId="13">
    <w:abstractNumId w:val="15"/>
  </w:num>
  <w:num w:numId="14">
    <w:abstractNumId w:val="28"/>
  </w:num>
  <w:num w:numId="15">
    <w:abstractNumId w:val="27"/>
  </w:num>
  <w:num w:numId="16">
    <w:abstractNumId w:val="22"/>
  </w:num>
  <w:num w:numId="17">
    <w:abstractNumId w:val="13"/>
  </w:num>
  <w:num w:numId="18">
    <w:abstractNumId w:val="37"/>
  </w:num>
  <w:num w:numId="19">
    <w:abstractNumId w:val="34"/>
  </w:num>
  <w:num w:numId="20">
    <w:abstractNumId w:val="5"/>
  </w:num>
  <w:num w:numId="21">
    <w:abstractNumId w:val="31"/>
  </w:num>
  <w:num w:numId="22">
    <w:abstractNumId w:val="32"/>
  </w:num>
  <w:num w:numId="23">
    <w:abstractNumId w:val="14"/>
  </w:num>
  <w:num w:numId="24">
    <w:abstractNumId w:val="16"/>
  </w:num>
  <w:num w:numId="25">
    <w:abstractNumId w:val="38"/>
  </w:num>
  <w:num w:numId="26">
    <w:abstractNumId w:val="29"/>
  </w:num>
  <w:num w:numId="27">
    <w:abstractNumId w:val="18"/>
  </w:num>
  <w:num w:numId="28">
    <w:abstractNumId w:val="10"/>
  </w:num>
  <w:num w:numId="29">
    <w:abstractNumId w:val="25"/>
  </w:num>
  <w:num w:numId="30">
    <w:abstractNumId w:val="6"/>
  </w:num>
  <w:num w:numId="31">
    <w:abstractNumId w:val="22"/>
  </w:num>
  <w:num w:numId="32">
    <w:abstractNumId w:val="34"/>
  </w:num>
  <w:num w:numId="33">
    <w:abstractNumId w:val="17"/>
  </w:num>
  <w:num w:numId="34">
    <w:abstractNumId w:val="8"/>
  </w:num>
  <w:num w:numId="35">
    <w:abstractNumId w:val="35"/>
  </w:num>
  <w:num w:numId="36">
    <w:abstractNumId w:val="0"/>
  </w:num>
  <w:num w:numId="37">
    <w:abstractNumId w:val="1"/>
  </w:num>
  <w:num w:numId="38">
    <w:abstractNumId w:val="2"/>
  </w:num>
  <w:num w:numId="39">
    <w:abstractNumId w:val="3"/>
  </w:num>
  <w:num w:numId="40">
    <w:abstractNumId w:val="4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F0"/>
    <w:rsid w:val="000000A5"/>
    <w:rsid w:val="000030A4"/>
    <w:rsid w:val="000162A8"/>
    <w:rsid w:val="00017A83"/>
    <w:rsid w:val="0002261F"/>
    <w:rsid w:val="00023E05"/>
    <w:rsid w:val="00027D89"/>
    <w:rsid w:val="00040D61"/>
    <w:rsid w:val="00044086"/>
    <w:rsid w:val="00053A74"/>
    <w:rsid w:val="000550F5"/>
    <w:rsid w:val="000653B5"/>
    <w:rsid w:val="00066C61"/>
    <w:rsid w:val="00073F1E"/>
    <w:rsid w:val="00081292"/>
    <w:rsid w:val="000A4BF2"/>
    <w:rsid w:val="000B541D"/>
    <w:rsid w:val="000C4A0F"/>
    <w:rsid w:val="000D013A"/>
    <w:rsid w:val="000D5483"/>
    <w:rsid w:val="000E2551"/>
    <w:rsid w:val="0010142A"/>
    <w:rsid w:val="00102B7B"/>
    <w:rsid w:val="00102BD9"/>
    <w:rsid w:val="0010737A"/>
    <w:rsid w:val="001157ED"/>
    <w:rsid w:val="0012002C"/>
    <w:rsid w:val="00130EC8"/>
    <w:rsid w:val="001328F8"/>
    <w:rsid w:val="00135FD1"/>
    <w:rsid w:val="00140C0B"/>
    <w:rsid w:val="00143797"/>
    <w:rsid w:val="00146D03"/>
    <w:rsid w:val="001472A3"/>
    <w:rsid w:val="00150DE1"/>
    <w:rsid w:val="00151AAC"/>
    <w:rsid w:val="00153D72"/>
    <w:rsid w:val="00157A5D"/>
    <w:rsid w:val="001717C5"/>
    <w:rsid w:val="00175B0C"/>
    <w:rsid w:val="00177139"/>
    <w:rsid w:val="001834B8"/>
    <w:rsid w:val="001871B8"/>
    <w:rsid w:val="00193408"/>
    <w:rsid w:val="00197F40"/>
    <w:rsid w:val="001A22F6"/>
    <w:rsid w:val="001A67E7"/>
    <w:rsid w:val="001B21DA"/>
    <w:rsid w:val="001C181E"/>
    <w:rsid w:val="001C4B96"/>
    <w:rsid w:val="001D592F"/>
    <w:rsid w:val="001E5674"/>
    <w:rsid w:val="001F081F"/>
    <w:rsid w:val="001F5CB0"/>
    <w:rsid w:val="002007B8"/>
    <w:rsid w:val="00203129"/>
    <w:rsid w:val="00203A7C"/>
    <w:rsid w:val="002072E5"/>
    <w:rsid w:val="0021626B"/>
    <w:rsid w:val="00221E55"/>
    <w:rsid w:val="00223FE7"/>
    <w:rsid w:val="002334C8"/>
    <w:rsid w:val="002358EE"/>
    <w:rsid w:val="00235CCE"/>
    <w:rsid w:val="00241C86"/>
    <w:rsid w:val="00242E9F"/>
    <w:rsid w:val="00243656"/>
    <w:rsid w:val="002452D9"/>
    <w:rsid w:val="00246604"/>
    <w:rsid w:val="00254440"/>
    <w:rsid w:val="00254FDE"/>
    <w:rsid w:val="00267A91"/>
    <w:rsid w:val="00270CF0"/>
    <w:rsid w:val="00275CD9"/>
    <w:rsid w:val="00281A99"/>
    <w:rsid w:val="00281D12"/>
    <w:rsid w:val="002840FC"/>
    <w:rsid w:val="00286121"/>
    <w:rsid w:val="002901B5"/>
    <w:rsid w:val="002A241C"/>
    <w:rsid w:val="002A790E"/>
    <w:rsid w:val="002B648C"/>
    <w:rsid w:val="002D3867"/>
    <w:rsid w:val="002E1B8B"/>
    <w:rsid w:val="002E39D4"/>
    <w:rsid w:val="002E5585"/>
    <w:rsid w:val="002F3F76"/>
    <w:rsid w:val="002F4B9A"/>
    <w:rsid w:val="00300DB3"/>
    <w:rsid w:val="00301137"/>
    <w:rsid w:val="003106AC"/>
    <w:rsid w:val="0031268B"/>
    <w:rsid w:val="003229A1"/>
    <w:rsid w:val="00332A4B"/>
    <w:rsid w:val="00345AAB"/>
    <w:rsid w:val="003523C3"/>
    <w:rsid w:val="00356C71"/>
    <w:rsid w:val="003633CF"/>
    <w:rsid w:val="003663F1"/>
    <w:rsid w:val="00366510"/>
    <w:rsid w:val="00367DB8"/>
    <w:rsid w:val="0037424D"/>
    <w:rsid w:val="00377C9D"/>
    <w:rsid w:val="003800F6"/>
    <w:rsid w:val="00381853"/>
    <w:rsid w:val="003878C3"/>
    <w:rsid w:val="003912E0"/>
    <w:rsid w:val="00392EDB"/>
    <w:rsid w:val="00396342"/>
    <w:rsid w:val="003B084C"/>
    <w:rsid w:val="003C1BC3"/>
    <w:rsid w:val="003C392C"/>
    <w:rsid w:val="003D4FCB"/>
    <w:rsid w:val="003E05D5"/>
    <w:rsid w:val="003E106D"/>
    <w:rsid w:val="003E2F5A"/>
    <w:rsid w:val="003E7C0C"/>
    <w:rsid w:val="003F3311"/>
    <w:rsid w:val="00403F9E"/>
    <w:rsid w:val="00407430"/>
    <w:rsid w:val="00416714"/>
    <w:rsid w:val="004217AF"/>
    <w:rsid w:val="00424F01"/>
    <w:rsid w:val="00434474"/>
    <w:rsid w:val="00446F6C"/>
    <w:rsid w:val="00460FCD"/>
    <w:rsid w:val="00464051"/>
    <w:rsid w:val="00471ADB"/>
    <w:rsid w:val="00492C2D"/>
    <w:rsid w:val="004A259E"/>
    <w:rsid w:val="004A6DB9"/>
    <w:rsid w:val="004A7E04"/>
    <w:rsid w:val="004B1D03"/>
    <w:rsid w:val="004D2F2D"/>
    <w:rsid w:val="004D6C42"/>
    <w:rsid w:val="004D783B"/>
    <w:rsid w:val="004D7975"/>
    <w:rsid w:val="004E4049"/>
    <w:rsid w:val="004F6C36"/>
    <w:rsid w:val="0050244D"/>
    <w:rsid w:val="00507925"/>
    <w:rsid w:val="00522B79"/>
    <w:rsid w:val="005271D9"/>
    <w:rsid w:val="00543BA3"/>
    <w:rsid w:val="005455C7"/>
    <w:rsid w:val="0055377B"/>
    <w:rsid w:val="005540ED"/>
    <w:rsid w:val="00560AED"/>
    <w:rsid w:val="0056237D"/>
    <w:rsid w:val="0056520B"/>
    <w:rsid w:val="00567C7C"/>
    <w:rsid w:val="00575625"/>
    <w:rsid w:val="005765AD"/>
    <w:rsid w:val="00576F79"/>
    <w:rsid w:val="0058089E"/>
    <w:rsid w:val="00587E2D"/>
    <w:rsid w:val="00592AA8"/>
    <w:rsid w:val="0059729D"/>
    <w:rsid w:val="005A3228"/>
    <w:rsid w:val="005A5785"/>
    <w:rsid w:val="005B0956"/>
    <w:rsid w:val="005B77EB"/>
    <w:rsid w:val="005D2381"/>
    <w:rsid w:val="005D6E4D"/>
    <w:rsid w:val="005E22AD"/>
    <w:rsid w:val="005F5AF5"/>
    <w:rsid w:val="00601DA3"/>
    <w:rsid w:val="00606192"/>
    <w:rsid w:val="0060646E"/>
    <w:rsid w:val="00606F75"/>
    <w:rsid w:val="00610F54"/>
    <w:rsid w:val="006122FC"/>
    <w:rsid w:val="0062378D"/>
    <w:rsid w:val="00627379"/>
    <w:rsid w:val="00640D18"/>
    <w:rsid w:val="00643E60"/>
    <w:rsid w:val="0065467B"/>
    <w:rsid w:val="00656ED1"/>
    <w:rsid w:val="00667385"/>
    <w:rsid w:val="00692382"/>
    <w:rsid w:val="006A2D39"/>
    <w:rsid w:val="006A6F40"/>
    <w:rsid w:val="006A7538"/>
    <w:rsid w:val="006B1C05"/>
    <w:rsid w:val="006B7B3E"/>
    <w:rsid w:val="006D37CB"/>
    <w:rsid w:val="006D68A6"/>
    <w:rsid w:val="006D7327"/>
    <w:rsid w:val="006E48C5"/>
    <w:rsid w:val="006E4D86"/>
    <w:rsid w:val="006E750C"/>
    <w:rsid w:val="006E783E"/>
    <w:rsid w:val="006F1C5E"/>
    <w:rsid w:val="006F3DA2"/>
    <w:rsid w:val="006F68A2"/>
    <w:rsid w:val="00701D23"/>
    <w:rsid w:val="00703A39"/>
    <w:rsid w:val="00705152"/>
    <w:rsid w:val="0071107E"/>
    <w:rsid w:val="0071377F"/>
    <w:rsid w:val="00713C07"/>
    <w:rsid w:val="007239BF"/>
    <w:rsid w:val="00725FD5"/>
    <w:rsid w:val="0073172F"/>
    <w:rsid w:val="00733C86"/>
    <w:rsid w:val="007404DA"/>
    <w:rsid w:val="00767628"/>
    <w:rsid w:val="00770AB4"/>
    <w:rsid w:val="00780109"/>
    <w:rsid w:val="00780D50"/>
    <w:rsid w:val="00783DC3"/>
    <w:rsid w:val="00783DF4"/>
    <w:rsid w:val="00786B2E"/>
    <w:rsid w:val="007925E4"/>
    <w:rsid w:val="00792985"/>
    <w:rsid w:val="007A2E75"/>
    <w:rsid w:val="007B0016"/>
    <w:rsid w:val="007B40CF"/>
    <w:rsid w:val="007B6913"/>
    <w:rsid w:val="007C4C64"/>
    <w:rsid w:val="007D33FF"/>
    <w:rsid w:val="007E08C4"/>
    <w:rsid w:val="007F470A"/>
    <w:rsid w:val="007F54D4"/>
    <w:rsid w:val="007F5511"/>
    <w:rsid w:val="00806495"/>
    <w:rsid w:val="00815CF6"/>
    <w:rsid w:val="0081798D"/>
    <w:rsid w:val="00822438"/>
    <w:rsid w:val="00827F25"/>
    <w:rsid w:val="008336C2"/>
    <w:rsid w:val="00836E1B"/>
    <w:rsid w:val="0083710C"/>
    <w:rsid w:val="008379B0"/>
    <w:rsid w:val="008406A6"/>
    <w:rsid w:val="0084537D"/>
    <w:rsid w:val="00855D5B"/>
    <w:rsid w:val="00867F52"/>
    <w:rsid w:val="00870EC1"/>
    <w:rsid w:val="00871E7C"/>
    <w:rsid w:val="00874D63"/>
    <w:rsid w:val="00883B12"/>
    <w:rsid w:val="008863BA"/>
    <w:rsid w:val="00893F65"/>
    <w:rsid w:val="008B284F"/>
    <w:rsid w:val="008B417A"/>
    <w:rsid w:val="008B5854"/>
    <w:rsid w:val="008B6CEF"/>
    <w:rsid w:val="008C6BF0"/>
    <w:rsid w:val="008C7BD0"/>
    <w:rsid w:val="008D42C7"/>
    <w:rsid w:val="008D59E3"/>
    <w:rsid w:val="008D6094"/>
    <w:rsid w:val="008E3464"/>
    <w:rsid w:val="008F7563"/>
    <w:rsid w:val="0090628C"/>
    <w:rsid w:val="00917C75"/>
    <w:rsid w:val="00921D7E"/>
    <w:rsid w:val="009222DE"/>
    <w:rsid w:val="009263F7"/>
    <w:rsid w:val="00927E89"/>
    <w:rsid w:val="009334D5"/>
    <w:rsid w:val="009338BD"/>
    <w:rsid w:val="00942962"/>
    <w:rsid w:val="00947C88"/>
    <w:rsid w:val="00960B77"/>
    <w:rsid w:val="00962A91"/>
    <w:rsid w:val="00965CEE"/>
    <w:rsid w:val="00970D5A"/>
    <w:rsid w:val="0097406D"/>
    <w:rsid w:val="00976EBA"/>
    <w:rsid w:val="00995DB1"/>
    <w:rsid w:val="009A34F9"/>
    <w:rsid w:val="009A7925"/>
    <w:rsid w:val="009B54C7"/>
    <w:rsid w:val="009C6C0F"/>
    <w:rsid w:val="009C7022"/>
    <w:rsid w:val="009D09D1"/>
    <w:rsid w:val="009E1B05"/>
    <w:rsid w:val="009E1B42"/>
    <w:rsid w:val="009E31C9"/>
    <w:rsid w:val="009E5C8F"/>
    <w:rsid w:val="009E6F6C"/>
    <w:rsid w:val="009F36B3"/>
    <w:rsid w:val="00A00CA8"/>
    <w:rsid w:val="00A05D11"/>
    <w:rsid w:val="00A11BD5"/>
    <w:rsid w:val="00A245EE"/>
    <w:rsid w:val="00A26373"/>
    <w:rsid w:val="00A30F62"/>
    <w:rsid w:val="00A53ECD"/>
    <w:rsid w:val="00A6430A"/>
    <w:rsid w:val="00A646A3"/>
    <w:rsid w:val="00A658DA"/>
    <w:rsid w:val="00A703EE"/>
    <w:rsid w:val="00A71EBF"/>
    <w:rsid w:val="00A746A5"/>
    <w:rsid w:val="00A7666B"/>
    <w:rsid w:val="00A76F5D"/>
    <w:rsid w:val="00A829F3"/>
    <w:rsid w:val="00A82FEF"/>
    <w:rsid w:val="00A91350"/>
    <w:rsid w:val="00A943E7"/>
    <w:rsid w:val="00A94663"/>
    <w:rsid w:val="00AA16AB"/>
    <w:rsid w:val="00AA6405"/>
    <w:rsid w:val="00AB22CA"/>
    <w:rsid w:val="00AC22F2"/>
    <w:rsid w:val="00AC379C"/>
    <w:rsid w:val="00AC56AE"/>
    <w:rsid w:val="00AD4AC8"/>
    <w:rsid w:val="00AE763B"/>
    <w:rsid w:val="00AF0D84"/>
    <w:rsid w:val="00AF3667"/>
    <w:rsid w:val="00AF4E57"/>
    <w:rsid w:val="00AF7FDE"/>
    <w:rsid w:val="00B02666"/>
    <w:rsid w:val="00B107C8"/>
    <w:rsid w:val="00B12CDD"/>
    <w:rsid w:val="00B16DCF"/>
    <w:rsid w:val="00B205F7"/>
    <w:rsid w:val="00B24352"/>
    <w:rsid w:val="00B275EA"/>
    <w:rsid w:val="00B30123"/>
    <w:rsid w:val="00B340C1"/>
    <w:rsid w:val="00B41F35"/>
    <w:rsid w:val="00B43807"/>
    <w:rsid w:val="00B442D6"/>
    <w:rsid w:val="00B47041"/>
    <w:rsid w:val="00B50DA6"/>
    <w:rsid w:val="00B53829"/>
    <w:rsid w:val="00B72F94"/>
    <w:rsid w:val="00B74C25"/>
    <w:rsid w:val="00B80475"/>
    <w:rsid w:val="00B864FB"/>
    <w:rsid w:val="00BA0AE9"/>
    <w:rsid w:val="00BA3F72"/>
    <w:rsid w:val="00BA7DEE"/>
    <w:rsid w:val="00BB1187"/>
    <w:rsid w:val="00BB2F3B"/>
    <w:rsid w:val="00BB3A18"/>
    <w:rsid w:val="00BB4A30"/>
    <w:rsid w:val="00BB6CEB"/>
    <w:rsid w:val="00BD1381"/>
    <w:rsid w:val="00BD59D6"/>
    <w:rsid w:val="00BD6358"/>
    <w:rsid w:val="00BD7EAE"/>
    <w:rsid w:val="00BE0C72"/>
    <w:rsid w:val="00BE43EE"/>
    <w:rsid w:val="00BE5415"/>
    <w:rsid w:val="00BF58CF"/>
    <w:rsid w:val="00BF5EA8"/>
    <w:rsid w:val="00C120BE"/>
    <w:rsid w:val="00C124CB"/>
    <w:rsid w:val="00C203CE"/>
    <w:rsid w:val="00C225B4"/>
    <w:rsid w:val="00C25DAC"/>
    <w:rsid w:val="00C26DDE"/>
    <w:rsid w:val="00C33A6D"/>
    <w:rsid w:val="00C34631"/>
    <w:rsid w:val="00C34B11"/>
    <w:rsid w:val="00C47727"/>
    <w:rsid w:val="00C53E91"/>
    <w:rsid w:val="00C9394C"/>
    <w:rsid w:val="00C95CF6"/>
    <w:rsid w:val="00CA0F5F"/>
    <w:rsid w:val="00CB1DEA"/>
    <w:rsid w:val="00CB6162"/>
    <w:rsid w:val="00CB7282"/>
    <w:rsid w:val="00CC2A13"/>
    <w:rsid w:val="00CC7D95"/>
    <w:rsid w:val="00CD4DB8"/>
    <w:rsid w:val="00CD56A5"/>
    <w:rsid w:val="00CF2390"/>
    <w:rsid w:val="00CF4AA0"/>
    <w:rsid w:val="00CF7CF3"/>
    <w:rsid w:val="00D0001D"/>
    <w:rsid w:val="00D006CA"/>
    <w:rsid w:val="00D021B9"/>
    <w:rsid w:val="00D04F54"/>
    <w:rsid w:val="00D1187D"/>
    <w:rsid w:val="00D11D27"/>
    <w:rsid w:val="00D17B61"/>
    <w:rsid w:val="00D17C34"/>
    <w:rsid w:val="00D23E5A"/>
    <w:rsid w:val="00D261BC"/>
    <w:rsid w:val="00D40698"/>
    <w:rsid w:val="00D47F9A"/>
    <w:rsid w:val="00D5039D"/>
    <w:rsid w:val="00D546CA"/>
    <w:rsid w:val="00D5733F"/>
    <w:rsid w:val="00D57768"/>
    <w:rsid w:val="00D61566"/>
    <w:rsid w:val="00D62EB6"/>
    <w:rsid w:val="00D6302B"/>
    <w:rsid w:val="00D733A2"/>
    <w:rsid w:val="00D74610"/>
    <w:rsid w:val="00D769BE"/>
    <w:rsid w:val="00D771A8"/>
    <w:rsid w:val="00D836D5"/>
    <w:rsid w:val="00D94A76"/>
    <w:rsid w:val="00DA077C"/>
    <w:rsid w:val="00DA14E5"/>
    <w:rsid w:val="00DA6F5F"/>
    <w:rsid w:val="00DB46E6"/>
    <w:rsid w:val="00DB4A03"/>
    <w:rsid w:val="00DB51E3"/>
    <w:rsid w:val="00DC03ED"/>
    <w:rsid w:val="00DC2E6F"/>
    <w:rsid w:val="00DC40B2"/>
    <w:rsid w:val="00DD1C3D"/>
    <w:rsid w:val="00DD386B"/>
    <w:rsid w:val="00DF24D5"/>
    <w:rsid w:val="00DF6D0E"/>
    <w:rsid w:val="00E13033"/>
    <w:rsid w:val="00E14B17"/>
    <w:rsid w:val="00E16C31"/>
    <w:rsid w:val="00E22752"/>
    <w:rsid w:val="00E26885"/>
    <w:rsid w:val="00E318D9"/>
    <w:rsid w:val="00E31BC1"/>
    <w:rsid w:val="00E403F7"/>
    <w:rsid w:val="00E46FB2"/>
    <w:rsid w:val="00E501A6"/>
    <w:rsid w:val="00E56373"/>
    <w:rsid w:val="00E613B5"/>
    <w:rsid w:val="00E625B4"/>
    <w:rsid w:val="00E65F66"/>
    <w:rsid w:val="00E8126D"/>
    <w:rsid w:val="00E822D7"/>
    <w:rsid w:val="00E82B5E"/>
    <w:rsid w:val="00E87F70"/>
    <w:rsid w:val="00E90F4E"/>
    <w:rsid w:val="00EA4B0E"/>
    <w:rsid w:val="00EE6829"/>
    <w:rsid w:val="00EE789C"/>
    <w:rsid w:val="00EF37D6"/>
    <w:rsid w:val="00F15481"/>
    <w:rsid w:val="00F21648"/>
    <w:rsid w:val="00F47294"/>
    <w:rsid w:val="00F55900"/>
    <w:rsid w:val="00F56A8E"/>
    <w:rsid w:val="00F60E5C"/>
    <w:rsid w:val="00F80407"/>
    <w:rsid w:val="00F84557"/>
    <w:rsid w:val="00F961B9"/>
    <w:rsid w:val="00FA2484"/>
    <w:rsid w:val="00FA4C3C"/>
    <w:rsid w:val="00FA60E7"/>
    <w:rsid w:val="00FA6E32"/>
    <w:rsid w:val="00FD6071"/>
    <w:rsid w:val="00FE6131"/>
    <w:rsid w:val="00FE65B8"/>
    <w:rsid w:val="00FE7238"/>
    <w:rsid w:val="00FF1A65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27F25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v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  <w:style w:type="paragraph" w:styleId="Zkladntext2">
    <w:name w:val="Body Text 2"/>
    <w:basedOn w:val="Normln"/>
    <w:link w:val="Zkladntext2Char"/>
    <w:unhideWhenUsed/>
    <w:rsid w:val="00770AB4"/>
    <w:pPr>
      <w:widowControl w:val="0"/>
      <w:spacing w:after="120" w:line="480" w:lineRule="auto"/>
    </w:pPr>
    <w:rPr>
      <w:rFonts w:ascii="Times New Roman" w:eastAsia="Times New Roman" w:hAnsi="Times New Roman" w:cs="Times New Roman"/>
      <w:snapToGrid w:val="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70AB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50DE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50DE1"/>
    <w:rPr>
      <w:sz w:val="20"/>
      <w:szCs w:val="20"/>
    </w:rPr>
  </w:style>
  <w:style w:type="paragraph" w:styleId="Normlnweb">
    <w:name w:val="Normal (Web)"/>
    <w:basedOn w:val="Normln"/>
    <w:uiPriority w:val="99"/>
    <w:rsid w:val="003523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27F25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v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  <w:style w:type="paragraph" w:styleId="Zkladntext2">
    <w:name w:val="Body Text 2"/>
    <w:basedOn w:val="Normln"/>
    <w:link w:val="Zkladntext2Char"/>
    <w:unhideWhenUsed/>
    <w:rsid w:val="00770AB4"/>
    <w:pPr>
      <w:widowControl w:val="0"/>
      <w:spacing w:after="120" w:line="480" w:lineRule="auto"/>
    </w:pPr>
    <w:rPr>
      <w:rFonts w:ascii="Times New Roman" w:eastAsia="Times New Roman" w:hAnsi="Times New Roman" w:cs="Times New Roman"/>
      <w:snapToGrid w:val="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70AB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50DE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50DE1"/>
    <w:rPr>
      <w:sz w:val="20"/>
      <w:szCs w:val="20"/>
    </w:rPr>
  </w:style>
  <w:style w:type="paragraph" w:styleId="Normlnweb">
    <w:name w:val="Normal (Web)"/>
    <w:basedOn w:val="Normln"/>
    <w:uiPriority w:val="99"/>
    <w:rsid w:val="003523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tichy@pk-spojing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9028DB-FF3A-47A8-B9BF-1620C073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9</Pages>
  <Words>2994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Tichý</dc:creator>
  <cp:lastModifiedBy>Ondřej Tichý</cp:lastModifiedBy>
  <cp:revision>11</cp:revision>
  <cp:lastPrinted>2014-05-13T08:13:00Z</cp:lastPrinted>
  <dcterms:created xsi:type="dcterms:W3CDTF">2016-06-07T10:43:00Z</dcterms:created>
  <dcterms:modified xsi:type="dcterms:W3CDTF">2016-06-08T16:41:00Z</dcterms:modified>
</cp:coreProperties>
</file>